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4FE13" w14:textId="0A3C3404" w:rsidR="004A37BC" w:rsidRPr="006738D8" w:rsidRDefault="004A37BC" w:rsidP="004A37BC">
      <w:pPr>
        <w:tabs>
          <w:tab w:val="left" w:pos="1985"/>
        </w:tabs>
        <w:spacing w:after="0"/>
        <w:ind w:left="0" w:firstLine="0"/>
        <w:rPr>
          <w:rFonts w:ascii="Arial" w:hAnsi="Arial" w:cs="Arial"/>
          <w:b/>
          <w:bCs/>
          <w:sz w:val="28"/>
          <w:lang w:eastAsia="ko-KR"/>
        </w:rPr>
      </w:pPr>
      <w:r w:rsidRPr="006738D8">
        <w:rPr>
          <w:rFonts w:ascii="Arial" w:hAnsi="Arial" w:cs="Arial"/>
          <w:b/>
          <w:bCs/>
          <w:sz w:val="28"/>
        </w:rPr>
        <w:t xml:space="preserve">3GPP TSG RAN WG1 </w:t>
      </w:r>
      <w:r>
        <w:rPr>
          <w:rFonts w:ascii="Arial" w:hAnsi="Arial" w:cs="Arial"/>
          <w:b/>
          <w:bCs/>
          <w:sz w:val="28"/>
        </w:rPr>
        <w:t xml:space="preserve">NR Ad-Hoc#2       </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t>R1-</w:t>
      </w:r>
      <w:r w:rsidRPr="007C29CF">
        <w:t xml:space="preserve"> </w:t>
      </w:r>
      <w:r w:rsidRPr="007C29CF">
        <w:rPr>
          <w:rFonts w:ascii="Arial" w:hAnsi="Arial" w:cs="Arial"/>
          <w:b/>
          <w:bCs/>
          <w:sz w:val="28"/>
        </w:rPr>
        <w:t>1</w:t>
      </w:r>
      <w:r>
        <w:rPr>
          <w:rFonts w:ascii="Arial" w:hAnsi="Arial" w:cs="Arial"/>
          <w:b/>
          <w:bCs/>
          <w:sz w:val="28"/>
        </w:rPr>
        <w:t>710281</w:t>
      </w:r>
    </w:p>
    <w:p w14:paraId="5103C351" w14:textId="77777777" w:rsidR="004A37BC" w:rsidRPr="00907B2B" w:rsidRDefault="004A37BC" w:rsidP="004A37BC">
      <w:pPr>
        <w:tabs>
          <w:tab w:val="left" w:pos="1985"/>
        </w:tabs>
        <w:spacing w:after="0"/>
        <w:ind w:left="0" w:firstLine="0"/>
        <w:rPr>
          <w:rFonts w:ascii="Arial" w:eastAsia="맑은 고딕" w:hAnsi="Arial" w:cs="Arial"/>
          <w:b/>
          <w:bCs/>
          <w:sz w:val="28"/>
          <w:lang w:eastAsia="ko-KR"/>
        </w:rPr>
      </w:pPr>
      <w:r>
        <w:rPr>
          <w:rFonts w:ascii="Arial" w:hAnsi="Arial" w:cs="Arial"/>
          <w:b/>
          <w:bCs/>
          <w:sz w:val="28"/>
        </w:rPr>
        <w:t>Qingdao, P.R. China 27th</w:t>
      </w:r>
      <w:r w:rsidRPr="006738D8">
        <w:rPr>
          <w:rFonts w:ascii="Arial" w:hAnsi="Arial" w:cs="Arial"/>
          <w:b/>
          <w:bCs/>
          <w:sz w:val="28"/>
        </w:rPr>
        <w:t xml:space="preserve"> - </w:t>
      </w:r>
      <w:r>
        <w:rPr>
          <w:rFonts w:ascii="Arial" w:hAnsi="Arial" w:cs="Arial"/>
          <w:b/>
          <w:bCs/>
          <w:sz w:val="28"/>
        </w:rPr>
        <w:t>30</w:t>
      </w:r>
      <w:r w:rsidRPr="006738D8">
        <w:rPr>
          <w:rFonts w:ascii="Arial" w:hAnsi="Arial" w:cs="Arial"/>
          <w:b/>
          <w:bCs/>
          <w:sz w:val="28"/>
        </w:rPr>
        <w:t xml:space="preserve">th </w:t>
      </w:r>
      <w:r>
        <w:rPr>
          <w:rFonts w:ascii="Arial" w:hAnsi="Arial" w:cs="Arial"/>
          <w:b/>
          <w:bCs/>
          <w:sz w:val="28"/>
        </w:rPr>
        <w:t>June</w:t>
      </w:r>
      <w:r w:rsidRPr="006738D8">
        <w:rPr>
          <w:rFonts w:ascii="Arial" w:hAnsi="Arial" w:cs="Arial"/>
          <w:b/>
          <w:bCs/>
          <w:sz w:val="28"/>
        </w:rPr>
        <w:t xml:space="preserve"> 201</w:t>
      </w:r>
      <w:r>
        <w:rPr>
          <w:rFonts w:ascii="Arial" w:hAnsi="Arial" w:cs="Arial"/>
          <w:b/>
          <w:bCs/>
          <w:sz w:val="28"/>
        </w:rPr>
        <w:t>7</w:t>
      </w:r>
    </w:p>
    <w:p w14:paraId="591301D2" w14:textId="77777777" w:rsidR="000D41C4" w:rsidRPr="005E05F3" w:rsidRDefault="000D41C4" w:rsidP="00634235">
      <w:pPr>
        <w:tabs>
          <w:tab w:val="left" w:pos="1985"/>
        </w:tabs>
        <w:spacing w:after="0"/>
        <w:ind w:left="0" w:firstLine="0"/>
        <w:rPr>
          <w:rFonts w:ascii="Arial" w:eastAsia="맑은 고딕" w:hAnsi="Arial"/>
          <w:b/>
          <w:color w:val="FF0000"/>
          <w:sz w:val="24"/>
          <w:lang w:eastAsia="ko-KR"/>
        </w:rPr>
      </w:pPr>
    </w:p>
    <w:p w14:paraId="4939B74C" w14:textId="0603E0F6"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5E05F3">
        <w:rPr>
          <w:rFonts w:ascii="Arial" w:eastAsia="맑은 고딕" w:hAnsi="Arial"/>
          <w:sz w:val="24"/>
          <w:lang w:val="en-US" w:eastAsia="ko-KR"/>
        </w:rPr>
        <w:t>5</w:t>
      </w:r>
      <w:r w:rsidR="008411AD" w:rsidRPr="00DB5C4C">
        <w:rPr>
          <w:rFonts w:ascii="Arial" w:eastAsia="맑은 고딕" w:hAnsi="Arial" w:hint="eastAsia"/>
          <w:sz w:val="24"/>
          <w:lang w:val="en-US" w:eastAsia="ko-KR"/>
        </w:rPr>
        <w:t>.</w:t>
      </w:r>
      <w:r w:rsidR="00291C48">
        <w:rPr>
          <w:rFonts w:ascii="Arial" w:eastAsia="맑은 고딕" w:hAnsi="Arial"/>
          <w:sz w:val="24"/>
          <w:lang w:val="en-US" w:eastAsia="ko-KR"/>
        </w:rPr>
        <w:t>1</w:t>
      </w:r>
      <w:r w:rsidR="00523B4D">
        <w:rPr>
          <w:rFonts w:ascii="Arial" w:eastAsia="맑은 고딕" w:hAnsi="Arial"/>
          <w:sz w:val="24"/>
          <w:lang w:val="en-US" w:eastAsia="ko-KR"/>
        </w:rPr>
        <w:t>.</w:t>
      </w:r>
      <w:r w:rsidR="00586D7A">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586D7A">
        <w:rPr>
          <w:rFonts w:ascii="Arial" w:eastAsia="맑은 고딕" w:hAnsi="Arial"/>
          <w:sz w:val="24"/>
          <w:lang w:val="en-US" w:eastAsia="ko-KR"/>
        </w:rPr>
        <w:t>2</w:t>
      </w:r>
      <w:r w:rsidR="004F2B19">
        <w:rPr>
          <w:rFonts w:ascii="Arial" w:eastAsia="맑은 고딕" w:hAnsi="Arial"/>
          <w:sz w:val="24"/>
          <w:lang w:val="en-US" w:eastAsia="ko-KR"/>
        </w:rPr>
        <w:t>.1</w:t>
      </w:r>
    </w:p>
    <w:p w14:paraId="4639A890"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D0480DE" w14:textId="3288936E"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w:t>
      </w:r>
      <w:r w:rsidR="00CF2ADA">
        <w:rPr>
          <w:rFonts w:ascii="Arial" w:hAnsi="Arial"/>
          <w:sz w:val="24"/>
        </w:rPr>
        <w:t>DL beam management</w:t>
      </w:r>
    </w:p>
    <w:p w14:paraId="20D09559"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2B343156" w14:textId="1490A785" w:rsidR="00CF2ADA" w:rsidRDefault="00CF2ADA" w:rsidP="00366BE8">
      <w:pPr>
        <w:ind w:left="0" w:firstLineChars="71" w:firstLine="142"/>
        <w:rPr>
          <w:b/>
          <w:lang w:val="en-US" w:eastAsia="ja-JP"/>
        </w:rPr>
      </w:pPr>
      <w:r w:rsidRPr="00714178">
        <w:rPr>
          <w:rFonts w:eastAsia="Arial Unicode MS"/>
          <w:lang w:eastAsia="ko-KR"/>
        </w:rPr>
        <w:t xml:space="preserve">In the RAN1 </w:t>
      </w:r>
      <w:r>
        <w:rPr>
          <w:rFonts w:eastAsia="Arial Unicode MS"/>
          <w:lang w:eastAsia="ko-KR"/>
        </w:rPr>
        <w:t>#88</w:t>
      </w:r>
      <w:r w:rsidRPr="00714178">
        <w:rPr>
          <w:rFonts w:eastAsia="Arial Unicode MS"/>
          <w:lang w:eastAsia="ko-KR"/>
        </w:rPr>
        <w:t xml:space="preserve">, </w:t>
      </w:r>
      <w:r>
        <w:rPr>
          <w:rFonts w:eastAsia="Arial Unicode MS"/>
          <w:lang w:eastAsia="ko-KR"/>
        </w:rPr>
        <w:t>the agreement</w:t>
      </w:r>
      <w:r>
        <w:rPr>
          <w:rFonts w:eastAsia="Arial Unicode MS" w:hint="eastAsia"/>
          <w:lang w:eastAsia="ko-KR"/>
        </w:rPr>
        <w:t>s</w:t>
      </w:r>
      <w:r>
        <w:rPr>
          <w:rFonts w:eastAsia="Arial Unicode MS"/>
          <w:lang w:eastAsia="ko-KR"/>
        </w:rPr>
        <w:t xml:space="preserve"> of DL </w:t>
      </w:r>
      <w:r>
        <w:rPr>
          <w:rFonts w:eastAsia="Arial Unicode MS" w:hint="eastAsia"/>
          <w:lang w:eastAsia="ko-KR"/>
        </w:rPr>
        <w:t xml:space="preserve">beam management </w:t>
      </w:r>
      <w:r>
        <w:rPr>
          <w:rFonts w:eastAsia="Arial Unicode MS"/>
          <w:lang w:eastAsia="ko-KR"/>
        </w:rPr>
        <w:t>were made as following</w:t>
      </w:r>
      <w:r w:rsidRPr="00714178">
        <w:rPr>
          <w:rFonts w:eastAsia="Arial Unicode MS"/>
          <w:lang w:eastAsia="ko-KR"/>
        </w:rPr>
        <w:t>:</w:t>
      </w:r>
    </w:p>
    <w:p w14:paraId="254420B6" w14:textId="77777777" w:rsidR="00E767E2" w:rsidRPr="00E767E2" w:rsidRDefault="00E767E2" w:rsidP="00366BE8">
      <w:pPr>
        <w:spacing w:before="0" w:after="0" w:line="200" w:lineRule="exact"/>
        <w:ind w:left="1440" w:hanging="1440"/>
        <w:jc w:val="left"/>
        <w:rPr>
          <w:rFonts w:ascii="Times" w:hAnsi="Times"/>
          <w:lang w:val="en-US" w:eastAsia="ja-JP"/>
        </w:rPr>
      </w:pPr>
      <w:r w:rsidRPr="00E767E2">
        <w:rPr>
          <w:rFonts w:ascii="Times" w:hAnsi="Times"/>
          <w:highlight w:val="green"/>
          <w:lang w:val="en-US" w:eastAsia="ja-JP"/>
        </w:rPr>
        <w:t>Agreements</w:t>
      </w:r>
      <w:r w:rsidRPr="00E767E2">
        <w:rPr>
          <w:rFonts w:ascii="Times" w:hAnsi="Times"/>
          <w:lang w:val="en-US" w:eastAsia="ja-JP"/>
        </w:rPr>
        <w:t>:</w:t>
      </w:r>
    </w:p>
    <w:p w14:paraId="41A7BDA2" w14:textId="77777777" w:rsidR="00E767E2" w:rsidRPr="00E767E2" w:rsidRDefault="00E767E2" w:rsidP="00366BE8">
      <w:pPr>
        <w:widowControl w:val="0"/>
        <w:numPr>
          <w:ilvl w:val="0"/>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 xml:space="preserve">NR supports the following beam reporting considering </w:t>
      </w:r>
      <w:r w:rsidRPr="00E767E2">
        <w:rPr>
          <w:rFonts w:ascii="Times" w:hAnsi="Times"/>
          <w:i/>
          <w:iCs/>
          <w:lang w:val="en-US" w:eastAsia="ja-JP"/>
        </w:rPr>
        <w:t>L</w:t>
      </w:r>
      <w:r w:rsidRPr="00E767E2">
        <w:rPr>
          <w:rFonts w:ascii="Times" w:hAnsi="Times"/>
          <w:lang w:val="en-US" w:eastAsia="ja-JP"/>
        </w:rPr>
        <w:t xml:space="preserve"> groups where </w:t>
      </w:r>
      <w:r w:rsidRPr="00E767E2">
        <w:rPr>
          <w:rFonts w:ascii="Times" w:hAnsi="Times"/>
          <w:i/>
          <w:iCs/>
          <w:lang w:val="en-US" w:eastAsia="ja-JP"/>
        </w:rPr>
        <w:t>L</w:t>
      </w:r>
      <w:r w:rsidRPr="00E767E2">
        <w:rPr>
          <w:rFonts w:ascii="Times" w:hAnsi="Times"/>
          <w:lang w:val="en-US" w:eastAsia="ja-JP"/>
        </w:rPr>
        <w:t xml:space="preserve">&gt;=1 and each group refers to a Rx beam set (Alt1) or a UE antenna group (Alt2) depending on which alternative is adopted. </w:t>
      </w:r>
    </w:p>
    <w:p w14:paraId="5B22CFAF" w14:textId="77777777" w:rsidR="00E767E2" w:rsidRPr="00E767E2" w:rsidRDefault="00E767E2" w:rsidP="00366BE8">
      <w:pPr>
        <w:widowControl w:val="0"/>
        <w:numPr>
          <w:ilvl w:val="1"/>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 xml:space="preserve">For each group </w:t>
      </w:r>
      <w:r w:rsidRPr="00E767E2">
        <w:rPr>
          <w:rFonts w:ascii="Times" w:hAnsi="Times"/>
          <w:i/>
          <w:iCs/>
          <w:lang w:val="en-US" w:eastAsia="ja-JP"/>
        </w:rPr>
        <w:t>l</w:t>
      </w:r>
      <w:r w:rsidRPr="00E767E2">
        <w:rPr>
          <w:rFonts w:ascii="Times" w:hAnsi="Times"/>
          <w:lang w:val="en-US" w:eastAsia="ja-JP"/>
        </w:rPr>
        <w:t>, UE reports at least the following information:</w:t>
      </w:r>
    </w:p>
    <w:p w14:paraId="618652A0" w14:textId="77777777" w:rsidR="00E767E2" w:rsidRPr="00E767E2" w:rsidRDefault="00E767E2" w:rsidP="00366BE8">
      <w:pPr>
        <w:widowControl w:val="0"/>
        <w:numPr>
          <w:ilvl w:val="2"/>
          <w:numId w:val="22"/>
        </w:numPr>
        <w:autoSpaceDE w:val="0"/>
        <w:autoSpaceDN w:val="0"/>
        <w:spacing w:before="0" w:after="0" w:line="200" w:lineRule="exact"/>
        <w:jc w:val="left"/>
        <w:rPr>
          <w:rFonts w:ascii="Times" w:hAnsi="Times"/>
          <w:color w:val="000000"/>
          <w:lang w:val="en-US" w:eastAsia="ja-JP"/>
        </w:rPr>
      </w:pPr>
      <w:r w:rsidRPr="00E767E2">
        <w:rPr>
          <w:rFonts w:ascii="Times" w:hAnsi="Times"/>
          <w:color w:val="000000"/>
          <w:lang w:val="en-US" w:eastAsia="ja-JP"/>
        </w:rPr>
        <w:t>Information indicating group at least for some cases</w:t>
      </w:r>
    </w:p>
    <w:p w14:paraId="791CAD19" w14:textId="77777777" w:rsidR="00E767E2" w:rsidRPr="00E767E2" w:rsidRDefault="00E767E2" w:rsidP="00366BE8">
      <w:pPr>
        <w:widowControl w:val="0"/>
        <w:numPr>
          <w:ilvl w:val="3"/>
          <w:numId w:val="22"/>
        </w:numPr>
        <w:autoSpaceDE w:val="0"/>
        <w:autoSpaceDN w:val="0"/>
        <w:spacing w:before="0" w:after="0" w:line="200" w:lineRule="exact"/>
        <w:jc w:val="left"/>
        <w:rPr>
          <w:rFonts w:ascii="Times" w:hAnsi="Times"/>
          <w:color w:val="000000"/>
          <w:lang w:val="en-US" w:eastAsia="ja-JP"/>
        </w:rPr>
      </w:pPr>
      <w:r w:rsidRPr="00E767E2">
        <w:rPr>
          <w:rFonts w:ascii="Times" w:hAnsi="Times"/>
          <w:color w:val="000000"/>
          <w:lang w:val="en-US" w:eastAsia="ja-JP"/>
        </w:rPr>
        <w:t xml:space="preserve">FFS: condition(s) to omit this parameter e.g. when L=1 or </w:t>
      </w:r>
      <w:r w:rsidRPr="00E767E2">
        <w:rPr>
          <w:rFonts w:ascii="Times" w:hAnsi="Times"/>
          <w:i/>
          <w:iCs/>
          <w:color w:val="000000"/>
          <w:lang w:val="en-US" w:eastAsia="ja-JP"/>
        </w:rPr>
        <w:t>N</w:t>
      </w:r>
      <w:r w:rsidRPr="00E767E2">
        <w:rPr>
          <w:rFonts w:ascii="Times" w:hAnsi="Times"/>
          <w:i/>
          <w:iCs/>
          <w:color w:val="000000"/>
          <w:vertAlign w:val="subscript"/>
          <w:lang w:val="en-US" w:eastAsia="ja-JP"/>
        </w:rPr>
        <w:t>l</w:t>
      </w:r>
      <w:r w:rsidRPr="00E767E2">
        <w:rPr>
          <w:rFonts w:ascii="Times" w:hAnsi="Times"/>
          <w:color w:val="000000"/>
          <w:lang w:val="en-US" w:eastAsia="ja-JP"/>
        </w:rPr>
        <w:t>=1</w:t>
      </w:r>
    </w:p>
    <w:p w14:paraId="5C298447" w14:textId="77777777" w:rsidR="00E767E2" w:rsidRPr="00E767E2" w:rsidRDefault="00E767E2" w:rsidP="00366BE8">
      <w:pPr>
        <w:widowControl w:val="0"/>
        <w:numPr>
          <w:ilvl w:val="2"/>
          <w:numId w:val="22"/>
        </w:numPr>
        <w:autoSpaceDE w:val="0"/>
        <w:autoSpaceDN w:val="0"/>
        <w:spacing w:before="0" w:after="0" w:line="200" w:lineRule="exact"/>
        <w:jc w:val="left"/>
        <w:rPr>
          <w:rFonts w:ascii="Times" w:hAnsi="Times"/>
          <w:color w:val="000000"/>
          <w:lang w:val="en-US" w:eastAsia="ja-JP"/>
        </w:rPr>
      </w:pPr>
      <w:r w:rsidRPr="00E767E2">
        <w:rPr>
          <w:rFonts w:ascii="Times" w:hAnsi="Times"/>
          <w:color w:val="000000"/>
          <w:lang w:val="en-US" w:eastAsia="ja-JP"/>
        </w:rPr>
        <w:t xml:space="preserve">Measurement quantities for </w:t>
      </w:r>
      <w:r w:rsidRPr="00E767E2">
        <w:rPr>
          <w:rFonts w:ascii="Times" w:hAnsi="Times"/>
          <w:i/>
          <w:iCs/>
          <w:color w:val="000000"/>
          <w:lang w:val="en-US" w:eastAsia="ja-JP"/>
        </w:rPr>
        <w:t>N</w:t>
      </w:r>
      <w:r w:rsidRPr="00E767E2">
        <w:rPr>
          <w:rFonts w:ascii="Times" w:hAnsi="Times"/>
          <w:i/>
          <w:iCs/>
          <w:color w:val="000000"/>
          <w:vertAlign w:val="subscript"/>
          <w:lang w:val="en-US" w:eastAsia="ja-JP"/>
        </w:rPr>
        <w:t>l</w:t>
      </w:r>
      <w:r w:rsidRPr="00E767E2">
        <w:rPr>
          <w:rFonts w:ascii="Times" w:hAnsi="Times"/>
          <w:color w:val="000000"/>
          <w:lang w:val="en-US" w:eastAsia="ja-JP"/>
        </w:rPr>
        <w:t xml:space="preserve"> beam (s)</w:t>
      </w:r>
    </w:p>
    <w:p w14:paraId="3FC47CB9" w14:textId="77777777" w:rsidR="00E767E2" w:rsidRPr="00E767E2" w:rsidRDefault="00E767E2" w:rsidP="00366BE8">
      <w:pPr>
        <w:widowControl w:val="0"/>
        <w:numPr>
          <w:ilvl w:val="3"/>
          <w:numId w:val="22"/>
        </w:numPr>
        <w:autoSpaceDE w:val="0"/>
        <w:autoSpaceDN w:val="0"/>
        <w:spacing w:before="0" w:after="0" w:line="200" w:lineRule="exact"/>
        <w:jc w:val="left"/>
        <w:rPr>
          <w:rFonts w:ascii="Times" w:hAnsi="Times"/>
          <w:color w:val="000000"/>
          <w:lang w:val="en-US" w:eastAsia="ja-JP"/>
        </w:rPr>
      </w:pPr>
      <w:r w:rsidRPr="00E767E2">
        <w:rPr>
          <w:rFonts w:ascii="Times" w:hAnsi="Times"/>
          <w:color w:val="000000"/>
          <w:lang w:val="en-US" w:eastAsia="ja-JP"/>
        </w:rPr>
        <w:t>Support L1 RSRP and CSI report (when CSI-RS is for CSI acquisition)</w:t>
      </w:r>
    </w:p>
    <w:p w14:paraId="6FF19261" w14:textId="77777777" w:rsidR="00E767E2" w:rsidRPr="00E767E2" w:rsidRDefault="00E767E2" w:rsidP="00366BE8">
      <w:pPr>
        <w:widowControl w:val="0"/>
        <w:numPr>
          <w:ilvl w:val="4"/>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FFS: the details of RSRP/CSI derivation and content</w:t>
      </w:r>
    </w:p>
    <w:p w14:paraId="218996E4" w14:textId="77777777" w:rsidR="00E767E2" w:rsidRPr="00E767E2" w:rsidRDefault="00E767E2" w:rsidP="00366BE8">
      <w:pPr>
        <w:widowControl w:val="0"/>
        <w:numPr>
          <w:ilvl w:val="4"/>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 xml:space="preserve">FFS: Other reporting contents, e.g., RSRQ  </w:t>
      </w:r>
    </w:p>
    <w:p w14:paraId="366E61D9" w14:textId="77777777" w:rsidR="00E767E2" w:rsidRPr="00E767E2" w:rsidRDefault="00E767E2" w:rsidP="00366BE8">
      <w:pPr>
        <w:widowControl w:val="0"/>
        <w:numPr>
          <w:ilvl w:val="4"/>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FFS: Configurability between L1 RSRP and CSI report</w:t>
      </w:r>
    </w:p>
    <w:p w14:paraId="43ACA470" w14:textId="77777777" w:rsidR="00E767E2" w:rsidRPr="00E767E2" w:rsidRDefault="00E767E2" w:rsidP="00366BE8">
      <w:pPr>
        <w:widowControl w:val="0"/>
        <w:numPr>
          <w:ilvl w:val="4"/>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FFS: whether or not to support differential L1 RSRP feedback</w:t>
      </w:r>
    </w:p>
    <w:p w14:paraId="512D3806" w14:textId="77777777" w:rsidR="00E767E2" w:rsidRPr="00E767E2" w:rsidRDefault="00E767E2" w:rsidP="00366BE8">
      <w:pPr>
        <w:widowControl w:val="0"/>
        <w:numPr>
          <w:ilvl w:val="4"/>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 xml:space="preserve">FFS: How to select </w:t>
      </w:r>
      <w:r w:rsidRPr="00E767E2">
        <w:rPr>
          <w:rFonts w:ascii="Times" w:hAnsi="Times"/>
          <w:i/>
          <w:iCs/>
          <w:lang w:val="en-US" w:eastAsia="ja-JP"/>
        </w:rPr>
        <w:t>N</w:t>
      </w:r>
      <w:r w:rsidRPr="00E767E2">
        <w:rPr>
          <w:rFonts w:ascii="Times" w:hAnsi="Times"/>
          <w:i/>
          <w:iCs/>
          <w:vertAlign w:val="subscript"/>
          <w:lang w:val="en-US" w:eastAsia="ja-JP"/>
        </w:rPr>
        <w:t>l</w:t>
      </w:r>
      <w:r w:rsidRPr="00E767E2">
        <w:rPr>
          <w:rFonts w:ascii="Times" w:hAnsi="Times"/>
          <w:lang w:val="en-US" w:eastAsia="ja-JP"/>
        </w:rPr>
        <w:t xml:space="preserve"> beam(s)</w:t>
      </w:r>
      <w:r w:rsidRPr="00E767E2">
        <w:rPr>
          <w:rFonts w:ascii="Times" w:hAnsi="Times"/>
          <w:b/>
          <w:bCs/>
          <w:i/>
          <w:iCs/>
          <w:lang w:val="en-US" w:eastAsia="ja-JP"/>
        </w:rPr>
        <w:t xml:space="preserve"> </w:t>
      </w:r>
      <w:r w:rsidRPr="00E767E2">
        <w:rPr>
          <w:rFonts w:ascii="Times" w:hAnsi="Times"/>
          <w:i/>
          <w:iCs/>
          <w:lang w:val="en-US" w:eastAsia="ja-JP"/>
        </w:rPr>
        <w:t>e.g max N</w:t>
      </w:r>
      <w:r w:rsidRPr="00E767E2">
        <w:rPr>
          <w:rFonts w:ascii="Times" w:hAnsi="Times"/>
          <w:i/>
          <w:iCs/>
          <w:vertAlign w:val="subscript"/>
          <w:lang w:val="en-US" w:eastAsia="ja-JP"/>
        </w:rPr>
        <w:t>l</w:t>
      </w:r>
      <w:r w:rsidRPr="00E767E2">
        <w:rPr>
          <w:rFonts w:ascii="Times" w:hAnsi="Times"/>
          <w:i/>
          <w:iCs/>
          <w:lang w:val="en-US" w:eastAsia="ja-JP"/>
        </w:rPr>
        <w:t xml:space="preserve"> beams in terms of received power being above a certain threshold or in terms of correlation less than a certain threshold</w:t>
      </w:r>
    </w:p>
    <w:p w14:paraId="4ECB2821" w14:textId="77777777" w:rsidR="00E767E2" w:rsidRPr="00E767E2" w:rsidRDefault="00E767E2" w:rsidP="00366BE8">
      <w:pPr>
        <w:widowControl w:val="0"/>
        <w:numPr>
          <w:ilvl w:val="2"/>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 xml:space="preserve">Information indicating </w:t>
      </w:r>
      <w:r w:rsidRPr="00E767E2">
        <w:rPr>
          <w:rFonts w:ascii="Times" w:hAnsi="Times"/>
          <w:i/>
          <w:iCs/>
          <w:lang w:val="en-US" w:eastAsia="ja-JP"/>
        </w:rPr>
        <w:t>N</w:t>
      </w:r>
      <w:r w:rsidRPr="00E767E2">
        <w:rPr>
          <w:rFonts w:ascii="Times" w:hAnsi="Times"/>
          <w:i/>
          <w:iCs/>
          <w:vertAlign w:val="subscript"/>
          <w:lang w:val="en-US" w:eastAsia="ja-JP"/>
        </w:rPr>
        <w:t>l</w:t>
      </w:r>
      <w:r w:rsidRPr="00E767E2">
        <w:rPr>
          <w:rFonts w:ascii="Times" w:hAnsi="Times"/>
          <w:lang w:val="en-US" w:eastAsia="ja-JP"/>
        </w:rPr>
        <w:t xml:space="preserve"> DL Tx beam(s) when applicable</w:t>
      </w:r>
    </w:p>
    <w:p w14:paraId="62CF4DAE" w14:textId="77777777" w:rsidR="00E767E2" w:rsidRPr="00E767E2" w:rsidRDefault="00E767E2" w:rsidP="00366BE8">
      <w:pPr>
        <w:widowControl w:val="0"/>
        <w:numPr>
          <w:ilvl w:val="3"/>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FFS: the details on this information, e.g., CSI-RS resource IDs, antenna port index, a combination of antenna port index and a time index, sequence index, beam selection rules for assisting rank selection for MIMO tx, etc.</w:t>
      </w:r>
    </w:p>
    <w:p w14:paraId="45E4084B" w14:textId="77777777" w:rsidR="00E767E2" w:rsidRPr="00E767E2" w:rsidRDefault="00E767E2" w:rsidP="00366BE8">
      <w:pPr>
        <w:widowControl w:val="0"/>
        <w:numPr>
          <w:ilvl w:val="1"/>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This group based beam reporting is configurable per UE basis.</w:t>
      </w:r>
    </w:p>
    <w:p w14:paraId="581EF74B" w14:textId="77777777" w:rsidR="00E767E2" w:rsidRPr="00E767E2" w:rsidRDefault="00E767E2" w:rsidP="00366BE8">
      <w:pPr>
        <w:widowControl w:val="0"/>
        <w:numPr>
          <w:ilvl w:val="2"/>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 xml:space="preserve">This group based beam reporting can be turned off per UE basis e.g. when L=1 or </w:t>
      </w:r>
      <w:r w:rsidRPr="00E767E2">
        <w:rPr>
          <w:rFonts w:ascii="Times" w:hAnsi="Times"/>
          <w:i/>
          <w:iCs/>
          <w:lang w:val="en-US" w:eastAsia="ja-JP"/>
        </w:rPr>
        <w:t>N</w:t>
      </w:r>
      <w:r w:rsidRPr="00E767E2">
        <w:rPr>
          <w:rFonts w:ascii="Times" w:hAnsi="Times"/>
          <w:i/>
          <w:iCs/>
          <w:vertAlign w:val="subscript"/>
          <w:lang w:val="en-US" w:eastAsia="ja-JP"/>
        </w:rPr>
        <w:t>l</w:t>
      </w:r>
      <w:r w:rsidRPr="00E767E2">
        <w:rPr>
          <w:rFonts w:ascii="Times" w:hAnsi="Times"/>
          <w:lang w:val="en-US" w:eastAsia="ja-JP"/>
        </w:rPr>
        <w:t>=1</w:t>
      </w:r>
    </w:p>
    <w:p w14:paraId="3701CE1D" w14:textId="77777777" w:rsidR="00E767E2" w:rsidRPr="00E767E2" w:rsidRDefault="00E767E2" w:rsidP="00366BE8">
      <w:pPr>
        <w:widowControl w:val="0"/>
        <w:numPr>
          <w:ilvl w:val="3"/>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 xml:space="preserve">NOTE: No group identifier is reported when it is turned off </w:t>
      </w:r>
    </w:p>
    <w:p w14:paraId="5B4D0E84" w14:textId="77777777" w:rsidR="00E767E2" w:rsidRPr="00E767E2" w:rsidRDefault="00E767E2" w:rsidP="00366BE8">
      <w:pPr>
        <w:widowControl w:val="0"/>
        <w:numPr>
          <w:ilvl w:val="2"/>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FFS: how L is determined. e.g. by network configuration or UE selection or UE capability e.g. how many beams can be received simultaneously</w:t>
      </w:r>
    </w:p>
    <w:p w14:paraId="3632D1F1" w14:textId="77777777" w:rsidR="00E767E2" w:rsidRPr="00E767E2" w:rsidRDefault="00E767E2" w:rsidP="00366BE8">
      <w:pPr>
        <w:widowControl w:val="0"/>
        <w:numPr>
          <w:ilvl w:val="2"/>
          <w:numId w:val="22"/>
        </w:numPr>
        <w:autoSpaceDE w:val="0"/>
        <w:autoSpaceDN w:val="0"/>
        <w:spacing w:before="0" w:after="0" w:line="200" w:lineRule="exact"/>
        <w:jc w:val="left"/>
        <w:rPr>
          <w:rFonts w:ascii="Times" w:hAnsi="Times"/>
          <w:lang w:val="en-US" w:eastAsia="ja-JP"/>
        </w:rPr>
      </w:pPr>
      <w:r w:rsidRPr="00E767E2">
        <w:rPr>
          <w:rFonts w:ascii="Times" w:hAnsi="Times"/>
          <w:lang w:val="en-US" w:eastAsia="ja-JP"/>
        </w:rPr>
        <w:t>FFS: how is configured using the CSI framework to support multi-panel or multi-TRP transmission</w:t>
      </w:r>
    </w:p>
    <w:p w14:paraId="07D6D127" w14:textId="77777777" w:rsidR="00CF2ADA" w:rsidRDefault="00CF2ADA" w:rsidP="00CF2ADA">
      <w:pPr>
        <w:spacing w:before="0" w:after="0" w:line="200" w:lineRule="exact"/>
        <w:ind w:left="0" w:firstLine="0"/>
        <w:jc w:val="left"/>
        <w:rPr>
          <w:b/>
          <w:lang w:val="en-US" w:eastAsia="ja-JP"/>
        </w:rPr>
      </w:pPr>
    </w:p>
    <w:p w14:paraId="3BB80ABE" w14:textId="5D5BDD95" w:rsidR="00565DB3" w:rsidRPr="00235C80" w:rsidRDefault="00565DB3" w:rsidP="00565DB3">
      <w:pPr>
        <w:ind w:left="0" w:firstLineChars="71" w:firstLine="142"/>
        <w:rPr>
          <w:rFonts w:eastAsia="Arial Unicode MS"/>
          <w:lang w:eastAsia="ko-KR"/>
        </w:rPr>
      </w:pPr>
      <w:r w:rsidRPr="00235C80">
        <w:rPr>
          <w:rFonts w:eastAsia="Arial Unicode MS"/>
          <w:lang w:eastAsia="ko-KR"/>
        </w:rPr>
        <w:t>In the RAN1 #88bis, the agreements of DL beam management were made as following:</w:t>
      </w:r>
    </w:p>
    <w:p w14:paraId="0ECCAED9" w14:textId="77777777" w:rsidR="00565DB3" w:rsidRPr="00565DB3" w:rsidRDefault="00565DB3" w:rsidP="00565DB3">
      <w:pPr>
        <w:spacing w:before="0" w:after="0" w:line="200" w:lineRule="exact"/>
        <w:ind w:left="1440" w:hanging="1440"/>
        <w:jc w:val="left"/>
        <w:rPr>
          <w:rFonts w:ascii="Times" w:hAnsi="Times"/>
          <w:b/>
          <w:lang w:eastAsia="ja-JP"/>
        </w:rPr>
      </w:pPr>
      <w:r w:rsidRPr="00565DB3">
        <w:rPr>
          <w:rFonts w:ascii="Times" w:hAnsi="Times"/>
          <w:highlight w:val="green"/>
          <w:lang w:eastAsia="ja-JP"/>
        </w:rPr>
        <w:t>Agreements</w:t>
      </w:r>
      <w:r w:rsidRPr="00565DB3">
        <w:rPr>
          <w:rFonts w:ascii="Times" w:hAnsi="Times"/>
          <w:b/>
          <w:lang w:eastAsia="ja-JP"/>
        </w:rPr>
        <w:t>:</w:t>
      </w:r>
    </w:p>
    <w:p w14:paraId="5D5C6B29" w14:textId="77777777" w:rsidR="00565DB3" w:rsidRPr="00565DB3" w:rsidRDefault="00565DB3" w:rsidP="00565DB3">
      <w:pPr>
        <w:numPr>
          <w:ilvl w:val="0"/>
          <w:numId w:val="16"/>
        </w:numPr>
        <w:spacing w:before="0" w:after="0" w:line="200" w:lineRule="exact"/>
        <w:jc w:val="left"/>
        <w:rPr>
          <w:rFonts w:ascii="Times" w:hAnsi="Times"/>
          <w:lang w:val="en-US" w:eastAsia="ja-JP"/>
        </w:rPr>
      </w:pPr>
      <w:r w:rsidRPr="00565DB3">
        <w:rPr>
          <w:rFonts w:ascii="Times" w:hAnsi="Times"/>
          <w:lang w:val="en-US" w:eastAsia="ja-JP"/>
        </w:rPr>
        <w:t>Aim for low-overhead indication for spatial QCL assumption to assist UE-side beamforming/receiving</w:t>
      </w:r>
    </w:p>
    <w:p w14:paraId="75205757" w14:textId="45CD64B7" w:rsidR="00565DB3" w:rsidRPr="00565DB3" w:rsidRDefault="00565DB3" w:rsidP="00565DB3">
      <w:pPr>
        <w:numPr>
          <w:ilvl w:val="1"/>
          <w:numId w:val="16"/>
        </w:numPr>
        <w:spacing w:before="0" w:after="0" w:line="200" w:lineRule="exact"/>
        <w:jc w:val="left"/>
        <w:rPr>
          <w:rFonts w:ascii="Times" w:hAnsi="Times"/>
          <w:lang w:val="en-US" w:eastAsia="ja-JP"/>
        </w:rPr>
      </w:pPr>
      <w:r w:rsidRPr="00565DB3">
        <w:rPr>
          <w:rFonts w:ascii="Times"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180350A6" w14:textId="77777777" w:rsidR="00565DB3" w:rsidRPr="00565DB3" w:rsidRDefault="00565DB3" w:rsidP="00565DB3">
      <w:pPr>
        <w:spacing w:before="0" w:after="0" w:line="200" w:lineRule="exact"/>
        <w:ind w:left="1440" w:hanging="1440"/>
        <w:jc w:val="left"/>
        <w:rPr>
          <w:rFonts w:ascii="Times" w:hAnsi="Times"/>
          <w:lang w:eastAsia="ja-JP"/>
        </w:rPr>
      </w:pPr>
      <w:r w:rsidRPr="00565DB3">
        <w:rPr>
          <w:rFonts w:ascii="Times" w:hAnsi="Times"/>
          <w:highlight w:val="green"/>
          <w:lang w:eastAsia="ja-JP"/>
        </w:rPr>
        <w:t>Agreements</w:t>
      </w:r>
      <w:r w:rsidRPr="00565DB3">
        <w:rPr>
          <w:rFonts w:ascii="Times" w:hAnsi="Times"/>
          <w:lang w:eastAsia="ja-JP"/>
        </w:rPr>
        <w:t>:</w:t>
      </w:r>
    </w:p>
    <w:p w14:paraId="5239C100" w14:textId="77777777" w:rsidR="00565DB3" w:rsidRPr="00565DB3" w:rsidRDefault="00565DB3" w:rsidP="00565DB3">
      <w:pPr>
        <w:numPr>
          <w:ilvl w:val="0"/>
          <w:numId w:val="16"/>
        </w:numPr>
        <w:spacing w:before="0" w:after="0" w:line="200" w:lineRule="exact"/>
        <w:jc w:val="left"/>
        <w:rPr>
          <w:rFonts w:ascii="Times" w:eastAsia="바탕" w:hAnsi="Times"/>
        </w:rPr>
      </w:pPr>
      <w:r w:rsidRPr="00565DB3">
        <w:rPr>
          <w:rFonts w:ascii="Times" w:eastAsia="바탕" w:hAnsi="Times"/>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0CAE0EE5" w14:textId="77777777" w:rsidR="00565DB3" w:rsidRPr="00565DB3" w:rsidRDefault="00565DB3" w:rsidP="00565DB3">
      <w:pPr>
        <w:numPr>
          <w:ilvl w:val="1"/>
          <w:numId w:val="16"/>
        </w:numPr>
        <w:spacing w:before="0" w:after="0" w:line="200" w:lineRule="exact"/>
        <w:jc w:val="left"/>
        <w:rPr>
          <w:rFonts w:ascii="Times" w:eastAsia="바탕" w:hAnsi="Times"/>
        </w:rPr>
      </w:pPr>
      <w:r w:rsidRPr="00565DB3">
        <w:rPr>
          <w:rFonts w:ascii="Times" w:eastAsia="바탕" w:hAnsi="Times"/>
          <w:lang w:val="en-US" w:eastAsia="ja-JP"/>
        </w:rPr>
        <w:t>Aim to down-select one of the two alternative s with the possibility of merging into a single alternative (if so, the corresponding analysis) at next meeting</w:t>
      </w:r>
    </w:p>
    <w:p w14:paraId="0C7E1E44" w14:textId="77777777" w:rsidR="00565DB3" w:rsidRPr="00565DB3" w:rsidRDefault="00565DB3" w:rsidP="00565DB3">
      <w:pPr>
        <w:numPr>
          <w:ilvl w:val="1"/>
          <w:numId w:val="16"/>
        </w:numPr>
        <w:spacing w:before="0" w:after="0" w:line="200" w:lineRule="exact"/>
        <w:jc w:val="left"/>
        <w:rPr>
          <w:rFonts w:ascii="Times" w:eastAsia="바탕" w:hAnsi="Times"/>
        </w:rPr>
      </w:pPr>
      <w:r w:rsidRPr="00565DB3">
        <w:rPr>
          <w:rFonts w:ascii="Times" w:eastAsia="바탕" w:hAnsi="Times"/>
          <w:lang w:val="en-US" w:eastAsia="ja-JP"/>
        </w:rPr>
        <w:t>Each company to state the assumed UE implementation in the analysis</w:t>
      </w:r>
    </w:p>
    <w:p w14:paraId="7755185A" w14:textId="77777777" w:rsidR="000B741C" w:rsidRPr="0033033B" w:rsidRDefault="000B741C" w:rsidP="000B741C">
      <w:pPr>
        <w:spacing w:line="200" w:lineRule="exact"/>
        <w:ind w:left="0" w:firstLine="0"/>
        <w:contextualSpacing/>
        <w:rPr>
          <w:lang w:val="en-US" w:eastAsia="ja-JP"/>
        </w:rPr>
      </w:pPr>
      <w:r w:rsidRPr="0033033B">
        <w:rPr>
          <w:highlight w:val="green"/>
          <w:lang w:val="en-US" w:eastAsia="ja-JP"/>
        </w:rPr>
        <w:t>Agreements</w:t>
      </w:r>
      <w:r w:rsidRPr="0033033B">
        <w:rPr>
          <w:lang w:val="en-US" w:eastAsia="ja-JP"/>
        </w:rPr>
        <w:t>:</w:t>
      </w:r>
    </w:p>
    <w:p w14:paraId="16942DC8" w14:textId="77777777" w:rsidR="000B741C" w:rsidRPr="0033033B" w:rsidRDefault="000B741C" w:rsidP="000B741C">
      <w:pPr>
        <w:numPr>
          <w:ilvl w:val="0"/>
          <w:numId w:val="17"/>
        </w:numPr>
        <w:spacing w:before="0" w:after="0" w:line="200" w:lineRule="exact"/>
        <w:contextualSpacing/>
        <w:jc w:val="left"/>
        <w:rPr>
          <w:lang w:val="en-US" w:eastAsia="ja-JP"/>
        </w:rPr>
      </w:pPr>
      <w:r w:rsidRPr="0033033B">
        <w:rPr>
          <w:lang w:eastAsia="ja-JP"/>
        </w:rPr>
        <w:t>Study whether or not support mechanism for UE to provide L1/L2 reports based on SS-block measurements for beam management</w:t>
      </w:r>
    </w:p>
    <w:p w14:paraId="4DAD1983" w14:textId="77777777" w:rsidR="000B741C" w:rsidRPr="0033033B" w:rsidRDefault="000B741C" w:rsidP="000B741C">
      <w:pPr>
        <w:numPr>
          <w:ilvl w:val="1"/>
          <w:numId w:val="17"/>
        </w:numPr>
        <w:spacing w:before="0" w:after="0" w:line="200" w:lineRule="exact"/>
        <w:contextualSpacing/>
        <w:jc w:val="left"/>
        <w:rPr>
          <w:lang w:val="en-US" w:eastAsia="ja-JP"/>
        </w:rPr>
      </w:pPr>
      <w:r w:rsidRPr="0033033B">
        <w:rPr>
          <w:lang w:eastAsia="ja-JP"/>
        </w:rPr>
        <w:t>FFS which channels/signals in SS-block for measurement</w:t>
      </w:r>
    </w:p>
    <w:p w14:paraId="04B897DA" w14:textId="77777777" w:rsidR="000B741C" w:rsidRPr="0033033B" w:rsidRDefault="000B741C" w:rsidP="000B741C">
      <w:pPr>
        <w:numPr>
          <w:ilvl w:val="1"/>
          <w:numId w:val="17"/>
        </w:numPr>
        <w:spacing w:before="0" w:after="0" w:line="200" w:lineRule="exact"/>
        <w:contextualSpacing/>
        <w:jc w:val="left"/>
        <w:rPr>
          <w:lang w:val="en-US" w:eastAsia="ja-JP"/>
        </w:rPr>
      </w:pPr>
      <w:r w:rsidRPr="0033033B">
        <w:rPr>
          <w:lang w:eastAsia="ja-JP"/>
        </w:rPr>
        <w:t>Especially in light of L3-RSRP</w:t>
      </w:r>
    </w:p>
    <w:p w14:paraId="38A630D5" w14:textId="77777777" w:rsidR="000B741C" w:rsidRPr="0033033B" w:rsidRDefault="000B741C" w:rsidP="000B741C">
      <w:pPr>
        <w:numPr>
          <w:ilvl w:val="1"/>
          <w:numId w:val="17"/>
        </w:numPr>
        <w:spacing w:before="0" w:after="0" w:line="200" w:lineRule="exact"/>
        <w:contextualSpacing/>
        <w:jc w:val="left"/>
        <w:rPr>
          <w:lang w:val="en-US" w:eastAsia="ja-JP"/>
        </w:rPr>
      </w:pPr>
      <w:r w:rsidRPr="0033033B">
        <w:rPr>
          <w:lang w:val="en-US" w:eastAsia="ja-JP"/>
        </w:rPr>
        <w:t>Study further whether or not to have a unified format for L1-RSRP measurement report of SS-block and CSI-RS</w:t>
      </w:r>
    </w:p>
    <w:p w14:paraId="1CD2653C" w14:textId="77777777" w:rsidR="00565DB3" w:rsidRDefault="00565DB3" w:rsidP="00CF2ADA">
      <w:pPr>
        <w:spacing w:before="0" w:after="0" w:line="200" w:lineRule="exact"/>
        <w:ind w:left="0" w:firstLine="0"/>
        <w:jc w:val="left"/>
        <w:rPr>
          <w:b/>
          <w:lang w:val="en-US" w:eastAsia="ja-JP"/>
        </w:rPr>
      </w:pPr>
    </w:p>
    <w:p w14:paraId="6F773D2F" w14:textId="16078DA4" w:rsidR="00E6537A" w:rsidRPr="00366BE8" w:rsidRDefault="00E6537A" w:rsidP="00366BE8">
      <w:pPr>
        <w:ind w:left="0" w:firstLineChars="71" w:firstLine="142"/>
        <w:rPr>
          <w:rFonts w:eastAsia="Arial Unicode MS"/>
          <w:lang w:eastAsia="ko-KR"/>
        </w:rPr>
      </w:pPr>
      <w:r w:rsidRPr="00235C80">
        <w:rPr>
          <w:rFonts w:eastAsia="Arial Unicode MS"/>
          <w:lang w:eastAsia="ko-KR"/>
        </w:rPr>
        <w:lastRenderedPageBreak/>
        <w:t>In the RAN1 #8</w:t>
      </w:r>
      <w:r>
        <w:rPr>
          <w:rFonts w:eastAsia="Arial Unicode MS"/>
          <w:lang w:eastAsia="ko-KR"/>
        </w:rPr>
        <w:t>9</w:t>
      </w:r>
      <w:r w:rsidRPr="00235C80">
        <w:rPr>
          <w:rFonts w:eastAsia="Arial Unicode MS"/>
          <w:lang w:eastAsia="ko-KR"/>
        </w:rPr>
        <w:t>, the agreements of DL beam management were made as following:</w:t>
      </w:r>
    </w:p>
    <w:p w14:paraId="3DB66B5F" w14:textId="77777777" w:rsidR="00E6537A" w:rsidRPr="00E6537A" w:rsidRDefault="00E6537A" w:rsidP="00366BE8">
      <w:pPr>
        <w:spacing w:before="0" w:after="0" w:line="200" w:lineRule="exact"/>
        <w:ind w:left="1440" w:hanging="1440"/>
        <w:jc w:val="left"/>
        <w:rPr>
          <w:rFonts w:ascii="Times" w:hAnsi="Times"/>
          <w:b/>
          <w:szCs w:val="24"/>
          <w:u w:val="single"/>
          <w:lang w:eastAsia="ja-JP"/>
        </w:rPr>
      </w:pPr>
      <w:r w:rsidRPr="00E6537A">
        <w:rPr>
          <w:rFonts w:ascii="Times" w:hAnsi="Times" w:hint="eastAsia"/>
          <w:b/>
          <w:szCs w:val="24"/>
          <w:highlight w:val="green"/>
          <w:u w:val="single"/>
          <w:lang w:eastAsia="ja-JP"/>
        </w:rPr>
        <w:t>Agreements:</w:t>
      </w:r>
    </w:p>
    <w:p w14:paraId="1A41FB1F" w14:textId="77777777" w:rsidR="00E6537A" w:rsidRPr="00E6537A" w:rsidRDefault="00E6537A" w:rsidP="00366BE8">
      <w:pPr>
        <w:numPr>
          <w:ilvl w:val="0"/>
          <w:numId w:val="18"/>
        </w:numPr>
        <w:spacing w:before="0" w:after="0" w:line="200" w:lineRule="exact"/>
        <w:jc w:val="left"/>
        <w:rPr>
          <w:rFonts w:ascii="Times" w:eastAsia="바탕" w:hAnsi="Times"/>
        </w:rPr>
      </w:pPr>
      <w:r w:rsidRPr="00E6537A">
        <w:rPr>
          <w:rFonts w:ascii="Times" w:eastAsia="바탕" w:hAnsi="Times"/>
        </w:rPr>
        <w:t xml:space="preserve">Support spatial QCL assumption between antenna port(s) within a CSI-RS resource(s) and antenna port of an SS Block (or SS block time index) of a cell </w:t>
      </w:r>
    </w:p>
    <w:p w14:paraId="704BA568" w14:textId="77777777" w:rsidR="00E6537A" w:rsidRPr="00E6537A" w:rsidRDefault="00E6537A" w:rsidP="00366BE8">
      <w:pPr>
        <w:numPr>
          <w:ilvl w:val="1"/>
          <w:numId w:val="18"/>
        </w:numPr>
        <w:spacing w:before="0" w:after="0" w:line="200" w:lineRule="exact"/>
        <w:jc w:val="left"/>
        <w:rPr>
          <w:rFonts w:ascii="Times" w:eastAsia="바탕" w:hAnsi="Times"/>
        </w:rPr>
      </w:pPr>
      <w:r w:rsidRPr="00E6537A">
        <w:rPr>
          <w:rFonts w:ascii="Times" w:eastAsia="바탕" w:hAnsi="Times"/>
        </w:rPr>
        <w:t xml:space="preserve">The other QCL parameters not precluded </w:t>
      </w:r>
    </w:p>
    <w:p w14:paraId="21157C1F" w14:textId="77777777" w:rsidR="00E6537A" w:rsidRPr="00E6537A" w:rsidRDefault="00E6537A" w:rsidP="00366BE8">
      <w:pPr>
        <w:numPr>
          <w:ilvl w:val="1"/>
          <w:numId w:val="18"/>
        </w:numPr>
        <w:spacing w:before="0" w:after="0" w:line="200" w:lineRule="exact"/>
        <w:jc w:val="left"/>
        <w:rPr>
          <w:rFonts w:ascii="Times" w:eastAsia="바탕" w:hAnsi="Times"/>
        </w:rPr>
      </w:pPr>
      <w:r w:rsidRPr="00E6537A">
        <w:rPr>
          <w:rFonts w:ascii="Times" w:eastAsia="바탕" w:hAnsi="Times"/>
        </w:rPr>
        <w:t>FFS: indication either explicit or implicit or  configurable or a default</w:t>
      </w:r>
    </w:p>
    <w:p w14:paraId="5047761F" w14:textId="77777777" w:rsidR="00E6537A" w:rsidRPr="00E6537A" w:rsidRDefault="00E6537A" w:rsidP="00366BE8">
      <w:pPr>
        <w:numPr>
          <w:ilvl w:val="1"/>
          <w:numId w:val="18"/>
        </w:numPr>
        <w:spacing w:before="0" w:after="0" w:line="200" w:lineRule="exact"/>
        <w:jc w:val="left"/>
        <w:rPr>
          <w:rFonts w:ascii="Times" w:eastAsia="바탕" w:hAnsi="Times"/>
        </w:rPr>
      </w:pPr>
      <w:r w:rsidRPr="00E6537A">
        <w:rPr>
          <w:rFonts w:ascii="Times" w:eastAsia="바탕" w:hAnsi="Times"/>
        </w:rPr>
        <w:t>Note: default assumption may be no QCL</w:t>
      </w:r>
    </w:p>
    <w:p w14:paraId="608B5A54" w14:textId="77777777" w:rsidR="00E6537A" w:rsidRPr="00E6537A" w:rsidRDefault="00E6537A" w:rsidP="00366BE8">
      <w:pPr>
        <w:numPr>
          <w:ilvl w:val="0"/>
          <w:numId w:val="19"/>
        </w:numPr>
        <w:spacing w:before="0" w:after="0" w:line="200" w:lineRule="exact"/>
        <w:jc w:val="left"/>
        <w:rPr>
          <w:rFonts w:ascii="Times" w:eastAsia="바탕" w:hAnsi="Times"/>
        </w:rPr>
      </w:pPr>
      <w:r w:rsidRPr="00E6537A">
        <w:rPr>
          <w:rFonts w:ascii="Times" w:eastAsia="바탕" w:hAnsi="Times"/>
        </w:rPr>
        <w:t>Configuration of QCL for UE specific NR-PDCCH</w:t>
      </w:r>
      <w:r w:rsidRPr="00E6537A">
        <w:rPr>
          <w:rFonts w:ascii="Times" w:hAnsi="Times" w:hint="eastAsia"/>
          <w:lang w:eastAsia="ja-JP"/>
        </w:rPr>
        <w:t xml:space="preserve"> is by </w:t>
      </w:r>
      <w:r w:rsidRPr="00E6537A">
        <w:rPr>
          <w:rFonts w:ascii="Times" w:eastAsia="바탕" w:hAnsi="Times"/>
        </w:rPr>
        <w:t>RRC and MAC-CE signalling</w:t>
      </w:r>
    </w:p>
    <w:p w14:paraId="5D1524E7" w14:textId="77777777" w:rsidR="00E6537A" w:rsidRPr="00E6537A" w:rsidRDefault="00E6537A" w:rsidP="00366BE8">
      <w:pPr>
        <w:numPr>
          <w:ilvl w:val="1"/>
          <w:numId w:val="19"/>
        </w:numPr>
        <w:spacing w:before="0" w:after="0" w:line="200" w:lineRule="exact"/>
        <w:jc w:val="left"/>
        <w:rPr>
          <w:rFonts w:ascii="Times" w:eastAsia="바탕" w:hAnsi="Times"/>
        </w:rPr>
      </w:pPr>
      <w:r w:rsidRPr="00E6537A">
        <w:rPr>
          <w:rFonts w:ascii="Times" w:hAnsi="Times" w:hint="eastAsia"/>
          <w:lang w:eastAsia="ja-JP"/>
        </w:rPr>
        <w:t>Note that MAC-CE is not always needed</w:t>
      </w:r>
    </w:p>
    <w:p w14:paraId="0F358A56" w14:textId="77777777" w:rsidR="00E6537A" w:rsidRPr="00E6537A" w:rsidRDefault="00E6537A" w:rsidP="00366BE8">
      <w:pPr>
        <w:numPr>
          <w:ilvl w:val="1"/>
          <w:numId w:val="19"/>
        </w:numPr>
        <w:spacing w:before="0" w:after="0" w:line="200" w:lineRule="exact"/>
        <w:jc w:val="left"/>
        <w:rPr>
          <w:rFonts w:ascii="Times" w:eastAsia="바탕" w:hAnsi="Times"/>
          <w:lang w:eastAsia="x-none"/>
        </w:rPr>
      </w:pPr>
      <w:r w:rsidRPr="00E6537A">
        <w:rPr>
          <w:rFonts w:ascii="Times" w:hAnsi="Times" w:hint="eastAsia"/>
          <w:lang w:eastAsia="ja-JP"/>
        </w:rPr>
        <w:t>FFS: necessity of DCI signalling</w:t>
      </w:r>
    </w:p>
    <w:p w14:paraId="1408C59C" w14:textId="77777777" w:rsidR="00E6537A" w:rsidRPr="00E6537A" w:rsidRDefault="00E6537A" w:rsidP="00366BE8">
      <w:pPr>
        <w:numPr>
          <w:ilvl w:val="1"/>
          <w:numId w:val="19"/>
        </w:numPr>
        <w:spacing w:before="0" w:after="0" w:line="200" w:lineRule="exact"/>
        <w:jc w:val="left"/>
        <w:rPr>
          <w:rFonts w:ascii="Times" w:eastAsia="바탕" w:hAnsi="Times"/>
        </w:rPr>
      </w:pPr>
      <w:r w:rsidRPr="00E6537A">
        <w:rPr>
          <w:rFonts w:ascii="Times" w:eastAsia="바탕" w:hAnsi="Times"/>
        </w:rPr>
        <w:t>Note: For example</w:t>
      </w:r>
      <w:r w:rsidRPr="00E6537A">
        <w:rPr>
          <w:rFonts w:ascii="Times" w:hAnsi="Times" w:hint="eastAsia"/>
          <w:lang w:eastAsia="ja-JP"/>
        </w:rPr>
        <w:t xml:space="preserve">, </w:t>
      </w:r>
      <w:r w:rsidRPr="00E6537A">
        <w:rPr>
          <w:rFonts w:ascii="Times" w:eastAsia="바탕" w:hAnsi="Times"/>
        </w:rPr>
        <w:t>DL RS QCLed with DMRS of PDCCH for delay spread, Doppler spread, Doppler shift, and average delay parameters, spatial parameters</w:t>
      </w:r>
    </w:p>
    <w:p w14:paraId="4C732118" w14:textId="77777777" w:rsidR="00E6537A" w:rsidRDefault="00E6537A" w:rsidP="00CF2ADA">
      <w:pPr>
        <w:spacing w:before="0" w:after="0" w:line="200" w:lineRule="exact"/>
        <w:ind w:left="0" w:firstLine="0"/>
        <w:jc w:val="left"/>
        <w:rPr>
          <w:b/>
          <w:lang w:eastAsia="ja-JP"/>
        </w:rPr>
      </w:pPr>
    </w:p>
    <w:p w14:paraId="5CA4834F" w14:textId="77777777" w:rsidR="00E6537A" w:rsidRPr="00E6537A" w:rsidRDefault="00E6537A" w:rsidP="00366BE8">
      <w:pPr>
        <w:spacing w:before="0" w:after="0" w:line="200" w:lineRule="exact"/>
        <w:ind w:left="1440" w:hanging="1440"/>
        <w:jc w:val="left"/>
        <w:rPr>
          <w:rFonts w:ascii="Times" w:hAnsi="Times"/>
          <w:lang w:eastAsia="ja-JP"/>
        </w:rPr>
      </w:pPr>
      <w:r w:rsidRPr="00E6537A">
        <w:rPr>
          <w:rFonts w:ascii="Times" w:hAnsi="Times"/>
          <w:highlight w:val="green"/>
          <w:lang w:eastAsia="ja-JP"/>
        </w:rPr>
        <w:t>Agreements:</w:t>
      </w:r>
    </w:p>
    <w:p w14:paraId="2E4E5AA5" w14:textId="77777777" w:rsidR="00E6537A" w:rsidRPr="00E6537A" w:rsidRDefault="00E6537A" w:rsidP="00366BE8">
      <w:pPr>
        <w:numPr>
          <w:ilvl w:val="0"/>
          <w:numId w:val="20"/>
        </w:numPr>
        <w:spacing w:before="0" w:after="160" w:line="200" w:lineRule="exact"/>
        <w:ind w:hanging="357"/>
        <w:jc w:val="left"/>
        <w:rPr>
          <w:rFonts w:ascii="Times" w:eastAsia="바탕" w:hAnsi="Times"/>
        </w:rPr>
      </w:pPr>
      <w:r w:rsidRPr="00E6537A">
        <w:rPr>
          <w:rFonts w:ascii="Times" w:eastAsia="바탕" w:hAnsi="Times"/>
        </w:rPr>
        <w:t>The following beam grouping criteria are considered:</w:t>
      </w:r>
    </w:p>
    <w:p w14:paraId="0EF849D4" w14:textId="77777777" w:rsidR="00E6537A" w:rsidRPr="00E6537A" w:rsidRDefault="00E6537A" w:rsidP="00366BE8">
      <w:pPr>
        <w:numPr>
          <w:ilvl w:val="1"/>
          <w:numId w:val="21"/>
        </w:numPr>
        <w:spacing w:before="0" w:after="160" w:line="200" w:lineRule="exact"/>
        <w:ind w:hanging="357"/>
        <w:jc w:val="left"/>
        <w:rPr>
          <w:rFonts w:ascii="Times" w:eastAsia="바탕" w:hAnsi="Times"/>
        </w:rPr>
      </w:pPr>
      <w:r w:rsidRPr="00E6537A">
        <w:rPr>
          <w:rFonts w:ascii="Times" w:eastAsia="바탕" w:hAnsi="Times"/>
        </w:rPr>
        <w:t xml:space="preserve">A1 (based on Alt 1): Different TRP TX beams reported for the same group can be received simultaneously at the UE. </w:t>
      </w:r>
    </w:p>
    <w:p w14:paraId="66351458" w14:textId="77777777" w:rsidR="00E6537A" w:rsidRPr="00E6537A" w:rsidRDefault="00E6537A" w:rsidP="00366BE8">
      <w:pPr>
        <w:numPr>
          <w:ilvl w:val="1"/>
          <w:numId w:val="21"/>
        </w:numPr>
        <w:spacing w:before="0" w:after="160" w:line="200" w:lineRule="exact"/>
        <w:ind w:hanging="357"/>
        <w:jc w:val="left"/>
        <w:rPr>
          <w:rFonts w:ascii="Times" w:eastAsia="바탕" w:hAnsi="Times"/>
        </w:rPr>
      </w:pPr>
      <w:r w:rsidRPr="00E6537A">
        <w:rPr>
          <w:rFonts w:ascii="Times" w:eastAsia="바탕" w:hAnsi="Times"/>
        </w:rPr>
        <w:t>A2 (based on Alt 2): Different TRP TX beams reported for different groups can be received simultaneously at the UE.</w:t>
      </w:r>
    </w:p>
    <w:p w14:paraId="1D5A5501" w14:textId="77777777" w:rsidR="00E6537A" w:rsidRPr="00E6537A" w:rsidRDefault="00E6537A" w:rsidP="00366BE8">
      <w:pPr>
        <w:numPr>
          <w:ilvl w:val="1"/>
          <w:numId w:val="21"/>
        </w:numPr>
        <w:spacing w:before="0" w:after="0" w:line="200" w:lineRule="exact"/>
        <w:ind w:hanging="357"/>
        <w:jc w:val="left"/>
        <w:rPr>
          <w:rFonts w:ascii="Times" w:hAnsi="Times"/>
          <w:lang w:eastAsia="ja-JP"/>
        </w:rPr>
      </w:pPr>
      <w:r w:rsidRPr="00E6537A">
        <w:rPr>
          <w:rFonts w:ascii="Times" w:eastAsia="바탕" w:hAnsi="Times"/>
        </w:rPr>
        <w:t>Down selection of the beam grouping criteria by next meeting</w:t>
      </w:r>
    </w:p>
    <w:p w14:paraId="2D7BC375" w14:textId="77777777" w:rsidR="00E6537A" w:rsidRPr="00E6537A" w:rsidRDefault="00E6537A" w:rsidP="00366BE8">
      <w:pPr>
        <w:numPr>
          <w:ilvl w:val="0"/>
          <w:numId w:val="21"/>
        </w:numPr>
        <w:spacing w:before="0" w:after="160" w:line="200" w:lineRule="exact"/>
        <w:ind w:hanging="357"/>
        <w:jc w:val="left"/>
        <w:rPr>
          <w:rFonts w:ascii="Times" w:eastAsia="바탕" w:hAnsi="Times"/>
        </w:rPr>
      </w:pPr>
      <w:r w:rsidRPr="00E6537A">
        <w:rPr>
          <w:rFonts w:ascii="Times" w:eastAsia="바탕" w:hAnsi="Times"/>
        </w:rPr>
        <w:t>FFS in addition to the above grouping criteria, the following grouping criteria can be considered</w:t>
      </w:r>
    </w:p>
    <w:p w14:paraId="00062CE9" w14:textId="77777777" w:rsidR="00E6537A" w:rsidRPr="00E6537A" w:rsidRDefault="00E6537A" w:rsidP="00366BE8">
      <w:pPr>
        <w:numPr>
          <w:ilvl w:val="1"/>
          <w:numId w:val="21"/>
        </w:numPr>
        <w:spacing w:before="0" w:after="160" w:line="200" w:lineRule="exact"/>
        <w:ind w:hanging="357"/>
        <w:jc w:val="left"/>
        <w:rPr>
          <w:rFonts w:ascii="Times" w:eastAsia="바탕" w:hAnsi="Times"/>
        </w:rPr>
      </w:pPr>
      <w:r w:rsidRPr="00E6537A">
        <w:rPr>
          <w:rFonts w:ascii="Times" w:eastAsia="바탕" w:hAnsi="Times"/>
        </w:rPr>
        <w:t>C1 (in combination with A1): Different TRP TX beams reported for different groups cannot be received simultaneously at the UE.</w:t>
      </w:r>
    </w:p>
    <w:p w14:paraId="07F58C1D" w14:textId="77777777" w:rsidR="00E6537A" w:rsidRPr="00E6537A" w:rsidRDefault="00E6537A" w:rsidP="00366BE8">
      <w:pPr>
        <w:numPr>
          <w:ilvl w:val="1"/>
          <w:numId w:val="21"/>
        </w:numPr>
        <w:spacing w:before="0" w:after="160" w:line="200" w:lineRule="exact"/>
        <w:ind w:hanging="357"/>
        <w:jc w:val="left"/>
        <w:rPr>
          <w:rFonts w:ascii="Times" w:eastAsia="바탕" w:hAnsi="Times"/>
          <w:sz w:val="22"/>
        </w:rPr>
      </w:pPr>
      <w:r w:rsidRPr="00E6537A">
        <w:rPr>
          <w:rFonts w:ascii="Times" w:eastAsia="바탕" w:hAnsi="Times"/>
        </w:rPr>
        <w:t>C2(in combination with A2): Different TRP TX beams reported for the same group cannot be received simultaneously at the UE</w:t>
      </w:r>
      <w:r w:rsidRPr="00E6537A">
        <w:rPr>
          <w:rFonts w:ascii="Times" w:eastAsia="바탕" w:hAnsi="Times"/>
          <w:sz w:val="22"/>
        </w:rPr>
        <w:t>.</w:t>
      </w:r>
    </w:p>
    <w:p w14:paraId="5021A176" w14:textId="77777777" w:rsidR="00CA559A" w:rsidRPr="000B741C" w:rsidRDefault="00CA559A" w:rsidP="00CF2ADA">
      <w:pPr>
        <w:spacing w:before="0" w:after="0" w:line="200" w:lineRule="exact"/>
        <w:ind w:left="0" w:firstLine="0"/>
        <w:jc w:val="left"/>
        <w:rPr>
          <w:b/>
          <w:lang w:val="en-US" w:eastAsia="ja-JP"/>
        </w:rPr>
      </w:pPr>
    </w:p>
    <w:p w14:paraId="01F9D8E1" w14:textId="6CCF4851" w:rsidR="00CF2ADA" w:rsidRDefault="00CF2ADA" w:rsidP="00CF2ADA">
      <w:pPr>
        <w:pStyle w:val="1"/>
        <w:rPr>
          <w:rFonts w:ascii="Times New Roman" w:eastAsiaTheme="minorEastAsia" w:hAnsi="Times New Roman"/>
          <w:b/>
          <w:lang w:val="en-US" w:eastAsia="ko-KR"/>
        </w:rPr>
      </w:pPr>
      <w:r>
        <w:rPr>
          <w:rFonts w:ascii="Times New Roman" w:eastAsiaTheme="minorEastAsia" w:hAnsi="Times New Roman" w:hint="eastAsia"/>
          <w:b/>
          <w:lang w:val="en-US" w:eastAsia="ko-KR"/>
        </w:rPr>
        <w:t xml:space="preserve">Discussion on DL beam management </w:t>
      </w:r>
      <w:r w:rsidR="00B5175E">
        <w:rPr>
          <w:rFonts w:ascii="Times New Roman" w:eastAsiaTheme="minorEastAsia" w:hAnsi="Times New Roman"/>
          <w:b/>
          <w:lang w:val="en-US" w:eastAsia="ko-KR"/>
        </w:rPr>
        <w:t>details</w:t>
      </w:r>
    </w:p>
    <w:p w14:paraId="79734AD8" w14:textId="77777777" w:rsidR="00AB61B9" w:rsidRPr="00366BE8" w:rsidRDefault="00AB61B9" w:rsidP="00366BE8">
      <w:pPr>
        <w:rPr>
          <w:rFonts w:eastAsiaTheme="minorEastAsia"/>
          <w:lang w:val="en-US" w:eastAsia="ko-KR"/>
        </w:rPr>
      </w:pPr>
    </w:p>
    <w:p w14:paraId="19165858" w14:textId="15D93CA5" w:rsidR="00AB61B9" w:rsidRPr="00343AF3" w:rsidRDefault="00AB61B9" w:rsidP="00AB61B9">
      <w:pPr>
        <w:ind w:left="0" w:firstLine="0"/>
        <w:jc w:val="center"/>
        <w:rPr>
          <w:rFonts w:eastAsiaTheme="minorEastAsia"/>
          <w:lang w:eastAsia="ko-KR"/>
        </w:rPr>
      </w:pPr>
      <w:r w:rsidRPr="00235C80">
        <w:rPr>
          <w:rFonts w:eastAsiaTheme="minorEastAsia"/>
          <w:noProof/>
          <w:lang w:val="en-US" w:eastAsia="ko-KR"/>
        </w:rPr>
        <w:drawing>
          <wp:inline distT="0" distB="0" distL="0" distR="0" wp14:anchorId="60F5FE38" wp14:editId="58269890">
            <wp:extent cx="4851400" cy="2116455"/>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1400" cy="2116455"/>
                    </a:xfrm>
                    <a:prstGeom prst="rect">
                      <a:avLst/>
                    </a:prstGeom>
                    <a:noFill/>
                    <a:ln>
                      <a:noFill/>
                    </a:ln>
                  </pic:spPr>
                </pic:pic>
              </a:graphicData>
            </a:graphic>
          </wp:inline>
        </w:drawing>
      </w:r>
    </w:p>
    <w:p w14:paraId="0947E0D8" w14:textId="77777777" w:rsidR="00AB61B9" w:rsidRPr="00235C80" w:rsidRDefault="00AB61B9" w:rsidP="00AB61B9">
      <w:pPr>
        <w:ind w:left="0" w:firstLine="0"/>
        <w:jc w:val="center"/>
        <w:rPr>
          <w:rFonts w:eastAsiaTheme="minorEastAsia"/>
          <w:lang w:eastAsia="ko-KR"/>
        </w:rPr>
      </w:pPr>
      <w:r w:rsidRPr="00235C80">
        <w:rPr>
          <w:rFonts w:eastAsiaTheme="minorEastAsia"/>
          <w:lang w:eastAsia="ko-KR"/>
        </w:rPr>
        <w:t>Figure 1: An example of whole DL beam management procedure.</w:t>
      </w:r>
    </w:p>
    <w:p w14:paraId="25896CC7" w14:textId="7CF0C9F3" w:rsidR="00AB61B9" w:rsidRDefault="00AB61B9" w:rsidP="00366BE8">
      <w:pPr>
        <w:ind w:left="0" w:firstLineChars="50" w:firstLine="100"/>
        <w:rPr>
          <w:rFonts w:eastAsiaTheme="minorEastAsia"/>
          <w:b/>
          <w:i/>
          <w:sz w:val="22"/>
          <w:szCs w:val="22"/>
          <w:lang w:val="en-US" w:eastAsia="ko-KR"/>
        </w:rPr>
      </w:pPr>
      <w:r>
        <w:rPr>
          <w:rFonts w:eastAsiaTheme="minorEastAsia" w:hint="eastAsia"/>
          <w:lang w:val="en-US" w:eastAsia="ko-KR"/>
        </w:rPr>
        <w:t xml:space="preserve">In RAN1 #89 meeting, it was agreed that </w:t>
      </w:r>
      <w:r>
        <w:rPr>
          <w:rFonts w:eastAsiaTheme="minorEastAsia"/>
          <w:lang w:val="en-US" w:eastAsia="ko-KR"/>
        </w:rPr>
        <w:t xml:space="preserve">NR supports spatial QCL assumption between antenna port(s) within a CSI-RS resource(s) and antenna port of an SS block of a cell. By using this, DL beam management procedure can be </w:t>
      </w:r>
      <w:r w:rsidRPr="00CF2ADA">
        <w:rPr>
          <w:rFonts w:eastAsiaTheme="minorEastAsia"/>
          <w:lang w:val="en-US" w:eastAsia="ko-KR"/>
        </w:rPr>
        <w:t>two stages</w:t>
      </w:r>
      <w:r>
        <w:rPr>
          <w:rFonts w:eastAsiaTheme="minorEastAsia"/>
          <w:lang w:val="en-US" w:eastAsia="ko-KR"/>
        </w:rPr>
        <w:t xml:space="preserve"> as shown in Figure 1</w:t>
      </w:r>
      <w:r w:rsidRPr="00CF2ADA">
        <w:rPr>
          <w:rFonts w:eastAsiaTheme="minorEastAsia"/>
          <w:lang w:val="en-US" w:eastAsia="ko-KR"/>
        </w:rPr>
        <w:t xml:space="preserve">. TRP(s) and UE are able to have a coarse beam (e.g. a group of beams) alignment utilizing SS burst, and then the best TRP Tx beam(s) and UE Rx beam(s) can be found by using CSI-RS </w:t>
      </w:r>
      <w:r>
        <w:rPr>
          <w:rFonts w:eastAsiaTheme="minorEastAsia"/>
          <w:lang w:val="en-US" w:eastAsia="ko-KR"/>
        </w:rPr>
        <w:t xml:space="preserve">resource(s) </w:t>
      </w:r>
      <w:r w:rsidRPr="00CF2ADA">
        <w:rPr>
          <w:rFonts w:eastAsiaTheme="minorEastAsia"/>
          <w:lang w:val="en-US" w:eastAsia="ko-KR"/>
        </w:rPr>
        <w:t xml:space="preserve">for beam management. In that case, a CSI-RS resource for beam management could be mapped to the coarse beam (i.e., the group </w:t>
      </w:r>
      <w:r w:rsidRPr="00CF2ADA">
        <w:rPr>
          <w:rFonts w:eastAsiaTheme="minorEastAsia"/>
          <w:lang w:val="en-US" w:eastAsia="ko-KR"/>
        </w:rPr>
        <w:lastRenderedPageBreak/>
        <w:t>of beams) so that finer Tx beam(s) selection and reporting could be done by antenna port selection within the CSI-RS resource.</w:t>
      </w:r>
      <w:r>
        <w:rPr>
          <w:rFonts w:eastAsiaTheme="minorEastAsia"/>
          <w:lang w:val="en-US" w:eastAsia="ko-KR"/>
        </w:rPr>
        <w:t xml:space="preserve"> Then, it is desirable that SS block should be used for </w:t>
      </w:r>
      <w:r w:rsidR="001D529D">
        <w:rPr>
          <w:rFonts w:eastAsiaTheme="minorEastAsia"/>
          <w:lang w:val="en-US" w:eastAsia="ko-KR"/>
        </w:rPr>
        <w:t xml:space="preserve">periodic </w:t>
      </w:r>
      <w:r>
        <w:rPr>
          <w:rFonts w:eastAsiaTheme="minorEastAsia"/>
          <w:lang w:val="en-US" w:eastAsia="ko-KR"/>
        </w:rPr>
        <w:t xml:space="preserve">beam management </w:t>
      </w:r>
      <w:r w:rsidR="001D529D">
        <w:rPr>
          <w:rFonts w:eastAsiaTheme="minorEastAsia"/>
          <w:lang w:val="en-US" w:eastAsia="ko-KR"/>
        </w:rPr>
        <w:t>to</w:t>
      </w:r>
      <w:r>
        <w:rPr>
          <w:rFonts w:eastAsiaTheme="minorEastAsia"/>
          <w:lang w:val="en-US" w:eastAsia="ko-KR"/>
        </w:rPr>
        <w:t xml:space="preserve"> reduce the CSI-RS overhead. </w:t>
      </w:r>
    </w:p>
    <w:p w14:paraId="241ECB83" w14:textId="77777777" w:rsidR="00AB61B9" w:rsidRDefault="00AB61B9" w:rsidP="00AB61B9">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1</w:t>
      </w:r>
      <w:r w:rsidRPr="00563C59">
        <w:rPr>
          <w:rFonts w:eastAsiaTheme="minorEastAsia"/>
          <w:b/>
          <w:sz w:val="22"/>
          <w:szCs w:val="22"/>
          <w:lang w:val="en-US" w:eastAsia="ko-KR"/>
        </w:rPr>
        <w:t xml:space="preserve">: </w:t>
      </w:r>
      <w:r w:rsidRPr="00B5175E">
        <w:rPr>
          <w:rFonts w:eastAsiaTheme="minorEastAsia"/>
          <w:b/>
          <w:sz w:val="22"/>
          <w:szCs w:val="22"/>
          <w:lang w:val="en-US" w:eastAsia="ko-KR"/>
        </w:rPr>
        <w:t xml:space="preserve">For UE RRC connected mode, </w:t>
      </w:r>
      <w:r>
        <w:rPr>
          <w:rFonts w:eastAsiaTheme="minorEastAsia"/>
          <w:b/>
          <w:sz w:val="22"/>
          <w:szCs w:val="22"/>
          <w:lang w:val="en-US" w:eastAsia="ko-KR"/>
        </w:rPr>
        <w:t>SS block should be</w:t>
      </w:r>
      <w:r w:rsidRPr="00B5175E">
        <w:rPr>
          <w:rFonts w:eastAsiaTheme="minorEastAsia"/>
          <w:b/>
          <w:sz w:val="22"/>
          <w:szCs w:val="22"/>
          <w:lang w:val="en-US" w:eastAsia="ko-KR"/>
        </w:rPr>
        <w:t xml:space="preserve"> </w:t>
      </w:r>
      <w:r>
        <w:rPr>
          <w:rFonts w:eastAsiaTheme="minorEastAsia"/>
          <w:b/>
          <w:sz w:val="22"/>
          <w:szCs w:val="22"/>
          <w:lang w:val="en-US" w:eastAsia="ko-KR"/>
        </w:rPr>
        <w:t xml:space="preserve">used </w:t>
      </w:r>
      <w:r w:rsidRPr="00B5175E">
        <w:rPr>
          <w:rFonts w:eastAsiaTheme="minorEastAsia"/>
          <w:b/>
          <w:sz w:val="22"/>
          <w:szCs w:val="22"/>
          <w:lang w:val="en-US" w:eastAsia="ko-KR"/>
        </w:rPr>
        <w:t xml:space="preserve">for </w:t>
      </w:r>
      <w:r>
        <w:rPr>
          <w:rFonts w:eastAsiaTheme="minorEastAsia"/>
          <w:b/>
          <w:sz w:val="22"/>
          <w:szCs w:val="22"/>
          <w:lang w:val="en-US" w:eastAsia="ko-KR"/>
        </w:rPr>
        <w:t>periodic beam management.</w:t>
      </w:r>
    </w:p>
    <w:p w14:paraId="4C72236D" w14:textId="38E1A135" w:rsidR="00AB61B9" w:rsidRDefault="00AB61B9" w:rsidP="00AB61B9">
      <w:pPr>
        <w:ind w:left="0" w:firstLine="0"/>
        <w:rPr>
          <w:rFonts w:eastAsiaTheme="minorEastAsia"/>
          <w:lang w:val="en-US" w:eastAsia="ko-KR"/>
        </w:rPr>
      </w:pPr>
      <w:r>
        <w:rPr>
          <w:rFonts w:eastAsiaTheme="minorEastAsia" w:hint="eastAsia"/>
          <w:lang w:val="en-US" w:eastAsia="ko-KR"/>
        </w:rPr>
        <w:t xml:space="preserve"> </w:t>
      </w:r>
      <w:r w:rsidRPr="00235C80">
        <w:rPr>
          <w:rFonts w:eastAsiaTheme="minorEastAsia"/>
          <w:lang w:val="en-US" w:eastAsia="ko-KR"/>
        </w:rPr>
        <w:t>For the hierarchical beam management,</w:t>
      </w:r>
      <w:r>
        <w:rPr>
          <w:rFonts w:eastAsiaTheme="minorEastAsia"/>
          <w:lang w:val="en-US" w:eastAsia="ko-KR"/>
        </w:rPr>
        <w:t xml:space="preserve"> </w:t>
      </w:r>
      <w:r w:rsidRPr="00235C80">
        <w:rPr>
          <w:rFonts w:eastAsiaTheme="minorEastAsia"/>
          <w:lang w:val="en-US" w:eastAsia="ko-KR"/>
        </w:rPr>
        <w:t xml:space="preserve">L1/L2 reporting of SS block measurement </w:t>
      </w:r>
      <w:r>
        <w:rPr>
          <w:rFonts w:eastAsiaTheme="minorEastAsia"/>
          <w:lang w:val="en-US" w:eastAsia="ko-KR"/>
        </w:rPr>
        <w:t>is also required. Meanwhile, it was agreed in RAN2</w:t>
      </w:r>
      <w:r w:rsidR="00280E21">
        <w:rPr>
          <w:rFonts w:eastAsiaTheme="minorEastAsia"/>
          <w:lang w:val="en-US" w:eastAsia="ko-KR"/>
        </w:rPr>
        <w:t xml:space="preserve"> #98</w:t>
      </w:r>
      <w:r>
        <w:rPr>
          <w:rFonts w:eastAsiaTheme="minorEastAsia"/>
          <w:lang w:val="en-US" w:eastAsia="ko-KR"/>
        </w:rPr>
        <w:t xml:space="preserve"> that L3 reporting of SS block measurement is supported for mobility purpose where the L3 reporting would include SS block ID(s) and its beam level qualities </w:t>
      </w:r>
      <w:r w:rsidR="00280E21">
        <w:rPr>
          <w:rFonts w:eastAsiaTheme="minorEastAsia"/>
          <w:lang w:val="en-US" w:eastAsia="ko-KR"/>
        </w:rPr>
        <w:t>calculated</w:t>
      </w:r>
      <w:r>
        <w:rPr>
          <w:rFonts w:eastAsiaTheme="minorEastAsia"/>
          <w:lang w:val="en-US" w:eastAsia="ko-KR"/>
        </w:rPr>
        <w:t xml:space="preserve"> </w:t>
      </w:r>
      <w:r w:rsidR="00280E21">
        <w:rPr>
          <w:rFonts w:eastAsiaTheme="minorEastAsia"/>
          <w:lang w:val="en-US" w:eastAsia="ko-KR"/>
        </w:rPr>
        <w:t>by</w:t>
      </w:r>
      <w:r>
        <w:rPr>
          <w:rFonts w:eastAsiaTheme="minorEastAsia"/>
          <w:lang w:val="en-US" w:eastAsia="ko-KR"/>
        </w:rPr>
        <w:t xml:space="preserve"> L3 filtering. Since the L3 filtering would have a quite large latency at least several hundreds of millisecond, L3 reporting of SS block measurement is not </w:t>
      </w:r>
      <w:r w:rsidR="001D529D">
        <w:rPr>
          <w:rFonts w:eastAsiaTheme="minorEastAsia"/>
          <w:lang w:val="en-US" w:eastAsia="ko-KR"/>
        </w:rPr>
        <w:t>proper</w:t>
      </w:r>
      <w:r>
        <w:rPr>
          <w:rFonts w:eastAsiaTheme="minorEastAsia"/>
          <w:lang w:val="en-US" w:eastAsia="ko-KR"/>
        </w:rPr>
        <w:t xml:space="preserve"> to use </w:t>
      </w:r>
      <w:r w:rsidR="00F51CB0">
        <w:rPr>
          <w:rFonts w:eastAsiaTheme="minorEastAsia"/>
          <w:lang w:val="en-US" w:eastAsia="ko-KR"/>
        </w:rPr>
        <w:t xml:space="preserve">for </w:t>
      </w:r>
      <w:r>
        <w:rPr>
          <w:rFonts w:eastAsiaTheme="minorEastAsia"/>
          <w:lang w:val="en-US" w:eastAsia="ko-KR"/>
        </w:rPr>
        <w:t xml:space="preserve">L1/L2 beam management. </w:t>
      </w:r>
    </w:p>
    <w:p w14:paraId="51C5E756" w14:textId="77777777" w:rsidR="00AB61B9" w:rsidRDefault="00AB61B9" w:rsidP="00AB61B9">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2</w:t>
      </w:r>
      <w:r w:rsidRPr="00563C59">
        <w:rPr>
          <w:rFonts w:eastAsiaTheme="minorEastAsia"/>
          <w:b/>
          <w:sz w:val="22"/>
          <w:szCs w:val="22"/>
          <w:lang w:val="en-US" w:eastAsia="ko-KR"/>
        </w:rPr>
        <w:t xml:space="preserve">: </w:t>
      </w:r>
      <w:r>
        <w:rPr>
          <w:rFonts w:eastAsiaTheme="minorEastAsia"/>
          <w:b/>
          <w:sz w:val="22"/>
          <w:szCs w:val="22"/>
          <w:lang w:val="en-US" w:eastAsia="ko-KR"/>
        </w:rPr>
        <w:t>L1/L2 reporting of SS block measurement should be supported for the purpose of beam management.</w:t>
      </w:r>
    </w:p>
    <w:p w14:paraId="3048A6CF" w14:textId="09FFE7A6" w:rsidR="00AB61B9" w:rsidRDefault="00AB61B9" w:rsidP="00AB61B9">
      <w:pPr>
        <w:ind w:left="0" w:firstLine="0"/>
        <w:rPr>
          <w:rFonts w:eastAsiaTheme="minorEastAsia"/>
          <w:color w:val="FF0000"/>
          <w:lang w:val="en-US" w:eastAsia="ko-KR"/>
        </w:rPr>
      </w:pPr>
      <w:r w:rsidRPr="00235C80">
        <w:rPr>
          <w:rFonts w:eastAsiaTheme="minorEastAsia"/>
          <w:lang w:val="en-US" w:eastAsia="ko-KR"/>
        </w:rPr>
        <w:t xml:space="preserve">Note the L1/L2 reporting may include a cell identifier and/or SS block index associated the cell ID </w:t>
      </w:r>
      <w:r>
        <w:rPr>
          <w:rFonts w:eastAsiaTheme="minorEastAsia"/>
          <w:lang w:val="en-US" w:eastAsia="ko-KR"/>
        </w:rPr>
        <w:t>to</w:t>
      </w:r>
      <w:r w:rsidRPr="00235C80">
        <w:rPr>
          <w:rFonts w:eastAsiaTheme="minorEastAsia"/>
          <w:lang w:val="en-US" w:eastAsia="ko-KR"/>
        </w:rPr>
        <w:t xml:space="preserve"> cover multi-cell scenario at least for supporting efficient CoMP operation. Moreover, NR consider</w:t>
      </w:r>
      <w:r w:rsidR="007A1B9C">
        <w:rPr>
          <w:rFonts w:eastAsiaTheme="minorEastAsia"/>
          <w:lang w:val="en-US" w:eastAsia="ko-KR"/>
        </w:rPr>
        <w:t>s</w:t>
      </w:r>
      <w:r w:rsidRPr="00235C80">
        <w:rPr>
          <w:rFonts w:eastAsiaTheme="minorEastAsia"/>
          <w:lang w:val="en-US" w:eastAsia="ko-KR"/>
        </w:rPr>
        <w:t xml:space="preserve"> that the maximum number of SS blocks and the hypothesis of the cell ID would be up to 64 and 1000, respectively. In order to reduce the reporting overhead</w:t>
      </w:r>
      <w:r>
        <w:rPr>
          <w:rFonts w:eastAsiaTheme="minorEastAsia"/>
          <w:lang w:val="en-US" w:eastAsia="ko-KR"/>
        </w:rPr>
        <w:t xml:space="preserve"> and measurement complexity</w:t>
      </w:r>
      <w:r w:rsidRPr="00235C80">
        <w:rPr>
          <w:rFonts w:eastAsiaTheme="minorEastAsia"/>
          <w:lang w:val="en-US" w:eastAsia="ko-KR"/>
        </w:rPr>
        <w:t>, neighbor cell ID list and/or its SS block subset restriction</w:t>
      </w:r>
      <w:r>
        <w:rPr>
          <w:rFonts w:eastAsiaTheme="minorEastAsia"/>
          <w:lang w:val="en-US" w:eastAsia="ko-KR"/>
        </w:rPr>
        <w:t xml:space="preserve"> to be configured to UE</w:t>
      </w:r>
      <w:r w:rsidRPr="00235C80">
        <w:rPr>
          <w:rFonts w:eastAsiaTheme="minorEastAsia"/>
          <w:lang w:val="en-US" w:eastAsia="ko-KR"/>
        </w:rPr>
        <w:t xml:space="preserve"> for beam measurement may be needed.</w:t>
      </w:r>
    </w:p>
    <w:p w14:paraId="6209E64E" w14:textId="1A11036F" w:rsidR="001D529D" w:rsidRDefault="001D529D" w:rsidP="001D529D">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3</w:t>
      </w:r>
      <w:r w:rsidRPr="00563C59">
        <w:rPr>
          <w:rFonts w:eastAsiaTheme="minorEastAsia"/>
          <w:b/>
          <w:sz w:val="22"/>
          <w:szCs w:val="22"/>
          <w:lang w:val="en-US" w:eastAsia="ko-KR"/>
        </w:rPr>
        <w:t xml:space="preserve">: </w:t>
      </w:r>
      <w:r>
        <w:rPr>
          <w:rFonts w:eastAsiaTheme="minorEastAsia"/>
          <w:b/>
          <w:sz w:val="22"/>
          <w:szCs w:val="22"/>
          <w:lang w:val="en-US" w:eastAsia="ko-KR"/>
        </w:rPr>
        <w:t xml:space="preserve">NR should consider a measurement </w:t>
      </w:r>
      <w:r w:rsidR="007A1B9C">
        <w:rPr>
          <w:rFonts w:eastAsiaTheme="minorEastAsia"/>
          <w:b/>
          <w:sz w:val="22"/>
          <w:szCs w:val="22"/>
          <w:lang w:val="en-US" w:eastAsia="ko-KR"/>
        </w:rPr>
        <w:t xml:space="preserve">subset </w:t>
      </w:r>
      <w:r>
        <w:rPr>
          <w:rFonts w:eastAsiaTheme="minorEastAsia"/>
          <w:b/>
          <w:sz w:val="22"/>
          <w:szCs w:val="22"/>
          <w:lang w:val="en-US" w:eastAsia="ko-KR"/>
        </w:rPr>
        <w:t>restriction method for L1/L2 reporting of SS block for beam management.</w:t>
      </w:r>
    </w:p>
    <w:p w14:paraId="4C5BA821" w14:textId="77777777" w:rsidR="00AB61B9" w:rsidRPr="00366BE8" w:rsidRDefault="00AB61B9" w:rsidP="00366BE8">
      <w:pPr>
        <w:ind w:left="0" w:firstLine="0"/>
        <w:rPr>
          <w:rFonts w:eastAsiaTheme="minorEastAsia"/>
          <w:lang w:val="en-US" w:eastAsia="ko-KR"/>
        </w:rPr>
      </w:pPr>
    </w:p>
    <w:p w14:paraId="7624AB53" w14:textId="39667D95" w:rsidR="00E767E2" w:rsidRDefault="00E767E2" w:rsidP="00E767E2">
      <w:pPr>
        <w:pStyle w:val="1"/>
        <w:numPr>
          <w:ilvl w:val="1"/>
          <w:numId w:val="1"/>
        </w:numPr>
        <w:rPr>
          <w:rFonts w:ascii="Times New Roman" w:eastAsiaTheme="minorEastAsia" w:hAnsi="Times New Roman"/>
          <w:b/>
          <w:lang w:val="en-US" w:eastAsia="ko-KR"/>
        </w:rPr>
      </w:pPr>
      <w:r>
        <w:rPr>
          <w:rFonts w:ascii="Times New Roman" w:eastAsiaTheme="minorEastAsia" w:hAnsi="Times New Roman" w:hint="eastAsia"/>
          <w:b/>
          <w:lang w:val="en-US" w:eastAsia="ko-KR"/>
        </w:rPr>
        <w:t xml:space="preserve">Beam </w:t>
      </w:r>
      <w:r w:rsidR="00F1115A">
        <w:rPr>
          <w:rFonts w:ascii="Times New Roman" w:eastAsiaTheme="minorEastAsia" w:hAnsi="Times New Roman"/>
          <w:b/>
          <w:lang w:val="en-US" w:eastAsia="ko-KR"/>
        </w:rPr>
        <w:t xml:space="preserve">group </w:t>
      </w:r>
      <w:r>
        <w:rPr>
          <w:rFonts w:ascii="Times New Roman" w:eastAsiaTheme="minorEastAsia" w:hAnsi="Times New Roman"/>
          <w:b/>
          <w:lang w:val="en-US" w:eastAsia="ko-KR"/>
        </w:rPr>
        <w:t>re</w:t>
      </w:r>
      <w:r w:rsidR="00F1115A">
        <w:rPr>
          <w:rFonts w:ascii="Times New Roman" w:eastAsiaTheme="minorEastAsia" w:hAnsi="Times New Roman"/>
          <w:b/>
          <w:lang w:val="en-US" w:eastAsia="ko-KR"/>
        </w:rPr>
        <w:t>porting</w:t>
      </w:r>
      <w:r>
        <w:rPr>
          <w:rFonts w:ascii="Times New Roman" w:eastAsiaTheme="minorEastAsia" w:hAnsi="Times New Roman"/>
          <w:b/>
          <w:lang w:val="en-US" w:eastAsia="ko-KR"/>
        </w:rPr>
        <w:t xml:space="preserve"> </w:t>
      </w:r>
    </w:p>
    <w:p w14:paraId="36FD6D28" w14:textId="3148ACD7" w:rsidR="00E767E2" w:rsidRPr="00905AA6" w:rsidRDefault="001D529D" w:rsidP="00366BE8">
      <w:pPr>
        <w:ind w:left="0" w:firstLineChars="50" w:firstLine="100"/>
        <w:rPr>
          <w:rFonts w:eastAsiaTheme="minorEastAsia"/>
          <w:lang w:val="en-US" w:eastAsia="ko-KR"/>
        </w:rPr>
      </w:pPr>
      <w:r>
        <w:rPr>
          <w:rFonts w:eastAsiaTheme="minorEastAsia" w:hint="eastAsia"/>
          <w:lang w:val="en-US" w:eastAsia="ko-KR"/>
        </w:rPr>
        <w:t>In RAN1 #89</w:t>
      </w:r>
      <w:r w:rsidR="00E767E2">
        <w:rPr>
          <w:rFonts w:eastAsiaTheme="minorEastAsia" w:hint="eastAsia"/>
          <w:lang w:val="en-US" w:eastAsia="ko-KR"/>
        </w:rPr>
        <w:t xml:space="preserve">, </w:t>
      </w:r>
      <w:r w:rsidR="00E767E2">
        <w:rPr>
          <w:rFonts w:eastAsiaTheme="minorEastAsia"/>
          <w:lang w:val="en-US" w:eastAsia="ko-KR"/>
        </w:rPr>
        <w:t>NR agreed the beam group reporting parameters as followings</w:t>
      </w:r>
    </w:p>
    <w:p w14:paraId="02193D16" w14:textId="4A0EDB3C" w:rsidR="00E767E2" w:rsidRPr="00E6537A" w:rsidRDefault="00E767E2" w:rsidP="00E767E2">
      <w:pPr>
        <w:numPr>
          <w:ilvl w:val="0"/>
          <w:numId w:val="20"/>
        </w:numPr>
        <w:spacing w:before="0" w:after="160" w:line="200" w:lineRule="exact"/>
        <w:jc w:val="left"/>
        <w:rPr>
          <w:rFonts w:ascii="Times" w:eastAsia="바탕" w:hAnsi="Times"/>
          <w:szCs w:val="24"/>
        </w:rPr>
      </w:pPr>
      <w:r w:rsidRPr="00E6537A">
        <w:rPr>
          <w:rFonts w:ascii="Times" w:eastAsia="바탕" w:hAnsi="Times" w:hint="eastAsia"/>
          <w:szCs w:val="24"/>
        </w:rPr>
        <w:t>For beam management with beam group reporting</w:t>
      </w:r>
      <w:r>
        <w:rPr>
          <w:rFonts w:ascii="Times" w:eastAsia="바탕" w:hAnsi="Times"/>
          <w:szCs w:val="24"/>
        </w:rPr>
        <w:t>,</w:t>
      </w:r>
      <w:r w:rsidRPr="00E6537A">
        <w:rPr>
          <w:rFonts w:ascii="Times" w:eastAsia="바탕" w:hAnsi="Times" w:hint="eastAsia"/>
          <w:szCs w:val="24"/>
        </w:rPr>
        <w:t xml:space="preserve"> the following quantities should be considered</w:t>
      </w:r>
    </w:p>
    <w:p w14:paraId="1D493775" w14:textId="77777777" w:rsidR="00E767E2" w:rsidRPr="00E6537A" w:rsidRDefault="00E767E2" w:rsidP="00E767E2">
      <w:pPr>
        <w:numPr>
          <w:ilvl w:val="1"/>
          <w:numId w:val="20"/>
        </w:numPr>
        <w:spacing w:before="0" w:after="160" w:line="200" w:lineRule="exact"/>
        <w:jc w:val="left"/>
        <w:rPr>
          <w:rFonts w:ascii="Times" w:eastAsia="바탕" w:hAnsi="Times"/>
          <w:szCs w:val="24"/>
        </w:rPr>
      </w:pPr>
      <w:r w:rsidRPr="00E6537A">
        <w:rPr>
          <w:rFonts w:ascii="Times" w:eastAsia="바탕" w:hAnsi="Times" w:hint="eastAsia"/>
          <w:szCs w:val="24"/>
        </w:rPr>
        <w:t xml:space="preserve">the </w:t>
      </w:r>
      <w:r w:rsidRPr="00E6537A">
        <w:rPr>
          <w:rFonts w:ascii="Times" w:eastAsia="바탕" w:hAnsi="Times"/>
          <w:szCs w:val="24"/>
        </w:rPr>
        <w:t xml:space="preserve">max </w:t>
      </w:r>
      <w:r w:rsidRPr="00E6537A">
        <w:rPr>
          <w:rFonts w:ascii="Times" w:eastAsia="바탕" w:hAnsi="Times" w:hint="eastAsia"/>
          <w:szCs w:val="24"/>
        </w:rPr>
        <w:t xml:space="preserve">number of groups </w:t>
      </w:r>
      <w:r w:rsidRPr="00E6537A">
        <w:rPr>
          <w:rFonts w:ascii="Times" w:eastAsia="바탕" w:hAnsi="Times"/>
          <w:szCs w:val="24"/>
        </w:rPr>
        <w:t>supported in</w:t>
      </w:r>
      <w:r w:rsidRPr="00E6537A">
        <w:rPr>
          <w:rFonts w:ascii="Times" w:eastAsia="바탕" w:hAnsi="Times" w:hint="eastAsia"/>
          <w:szCs w:val="24"/>
        </w:rPr>
        <w:t xml:space="preserve"> the spec</w:t>
      </w:r>
      <w:r w:rsidRPr="00E6537A">
        <w:rPr>
          <w:rFonts w:ascii="Times" w:eastAsia="바탕" w:hAnsi="Times"/>
          <w:szCs w:val="24"/>
        </w:rPr>
        <w:t>ification</w:t>
      </w:r>
      <w:r w:rsidRPr="00E6537A">
        <w:rPr>
          <w:rFonts w:ascii="Times" w:eastAsia="바탕" w:hAnsi="Times" w:hint="eastAsia"/>
          <w:szCs w:val="24"/>
        </w:rPr>
        <w:t xml:space="preserve"> M</w:t>
      </w:r>
      <w:r w:rsidRPr="00E6537A">
        <w:rPr>
          <w:rFonts w:ascii="Times" w:eastAsia="바탕" w:hAnsi="Times"/>
          <w:szCs w:val="24"/>
        </w:rPr>
        <w:t xml:space="preserve">, </w:t>
      </w:r>
    </w:p>
    <w:p w14:paraId="1CE13B68" w14:textId="77777777" w:rsidR="00E767E2" w:rsidRPr="00E6537A" w:rsidRDefault="00E767E2" w:rsidP="00E767E2">
      <w:pPr>
        <w:numPr>
          <w:ilvl w:val="1"/>
          <w:numId w:val="20"/>
        </w:numPr>
        <w:spacing w:before="0" w:after="160" w:line="200" w:lineRule="exact"/>
        <w:jc w:val="left"/>
        <w:rPr>
          <w:rFonts w:ascii="Times" w:eastAsia="바탕" w:hAnsi="Times"/>
          <w:szCs w:val="24"/>
        </w:rPr>
      </w:pPr>
      <w:r w:rsidRPr="00E6537A">
        <w:rPr>
          <w:rFonts w:ascii="Times" w:eastAsia="바탕" w:hAnsi="Times" w:hint="eastAsia"/>
          <w:szCs w:val="24"/>
        </w:rPr>
        <w:t xml:space="preserve">the </w:t>
      </w:r>
      <w:r w:rsidRPr="00E6537A">
        <w:rPr>
          <w:rFonts w:ascii="Times" w:eastAsia="바탕" w:hAnsi="Times"/>
          <w:szCs w:val="24"/>
        </w:rPr>
        <w:t xml:space="preserve">max </w:t>
      </w:r>
      <w:r w:rsidRPr="00E6537A">
        <w:rPr>
          <w:rFonts w:ascii="Times" w:eastAsia="바탕" w:hAnsi="Times" w:hint="eastAsia"/>
          <w:szCs w:val="24"/>
        </w:rPr>
        <w:t xml:space="preserve">number of Tx beams per group </w:t>
      </w:r>
      <w:r w:rsidRPr="00E6537A">
        <w:rPr>
          <w:rFonts w:ascii="Times" w:eastAsia="바탕" w:hAnsi="Times"/>
          <w:szCs w:val="24"/>
        </w:rPr>
        <w:t xml:space="preserve">supported in the specification </w:t>
      </w:r>
      <w:r w:rsidRPr="00E6537A">
        <w:rPr>
          <w:rFonts w:ascii="Times" w:eastAsia="바탕" w:hAnsi="Times" w:hint="eastAsia"/>
          <w:szCs w:val="24"/>
        </w:rPr>
        <w:t>N</w:t>
      </w:r>
    </w:p>
    <w:p w14:paraId="07B0BC3B" w14:textId="77777777" w:rsidR="00E767E2" w:rsidRPr="00E6537A" w:rsidRDefault="00E767E2" w:rsidP="00E767E2">
      <w:pPr>
        <w:numPr>
          <w:ilvl w:val="1"/>
          <w:numId w:val="20"/>
        </w:numPr>
        <w:spacing w:before="0" w:after="160" w:line="200" w:lineRule="exact"/>
        <w:jc w:val="left"/>
        <w:rPr>
          <w:rFonts w:ascii="Times" w:eastAsia="바탕" w:hAnsi="Times"/>
          <w:szCs w:val="24"/>
        </w:rPr>
      </w:pPr>
      <w:r w:rsidRPr="00E6537A">
        <w:rPr>
          <w:rFonts w:ascii="Times" w:eastAsia="바탕" w:hAnsi="Times"/>
          <w:szCs w:val="24"/>
        </w:rPr>
        <w:t xml:space="preserve">the number of groups to report L </w:t>
      </w:r>
    </w:p>
    <w:p w14:paraId="2231E6CC" w14:textId="77777777" w:rsidR="00E767E2" w:rsidRPr="00E6537A" w:rsidRDefault="00E767E2" w:rsidP="00E767E2">
      <w:pPr>
        <w:numPr>
          <w:ilvl w:val="1"/>
          <w:numId w:val="20"/>
        </w:numPr>
        <w:spacing w:before="0" w:after="160" w:line="200" w:lineRule="exact"/>
        <w:jc w:val="left"/>
        <w:rPr>
          <w:rFonts w:ascii="Times" w:eastAsia="바탕" w:hAnsi="Times"/>
          <w:szCs w:val="24"/>
        </w:rPr>
      </w:pPr>
      <w:r w:rsidRPr="00E6537A">
        <w:rPr>
          <w:rFonts w:ascii="Times" w:eastAsia="바탕" w:hAnsi="Times"/>
          <w:szCs w:val="24"/>
        </w:rPr>
        <w:t>the number of Tx beams per group in the report</w:t>
      </w:r>
      <w:r w:rsidRPr="00E6537A">
        <w:rPr>
          <w:rFonts w:ascii="Times" w:eastAsia="바탕" w:hAnsi="Times" w:hint="eastAsia"/>
          <w:szCs w:val="24"/>
        </w:rPr>
        <w:t xml:space="preserve"> </w:t>
      </w:r>
      <w:r w:rsidRPr="00E6537A">
        <w:rPr>
          <w:rFonts w:ascii="Times" w:eastAsia="바탕" w:hAnsi="Times"/>
          <w:szCs w:val="24"/>
        </w:rPr>
        <w:t>Q</w:t>
      </w:r>
    </w:p>
    <w:p w14:paraId="434D4524" w14:textId="2BEC9266" w:rsidR="00C76E28" w:rsidRDefault="00280E21" w:rsidP="00366BE8">
      <w:pPr>
        <w:ind w:left="0" w:firstLine="0"/>
        <w:rPr>
          <w:rFonts w:eastAsiaTheme="minorEastAsia"/>
          <w:lang w:eastAsia="ko-KR"/>
        </w:rPr>
      </w:pPr>
      <w:r>
        <w:rPr>
          <w:rFonts w:eastAsiaTheme="minorEastAsia"/>
          <w:lang w:eastAsia="ko-KR"/>
        </w:rPr>
        <w:t>Considering this</w:t>
      </w:r>
      <w:r w:rsidR="00C76E28">
        <w:rPr>
          <w:rFonts w:eastAsiaTheme="minorEastAsia" w:hint="eastAsia"/>
          <w:lang w:eastAsia="ko-KR"/>
        </w:rPr>
        <w:t xml:space="preserve">, beam group reporting </w:t>
      </w:r>
      <w:r w:rsidR="00C76E28">
        <w:rPr>
          <w:rFonts w:eastAsiaTheme="minorEastAsia"/>
          <w:lang w:eastAsia="ko-KR"/>
        </w:rPr>
        <w:t>would require</w:t>
      </w:r>
      <w:r w:rsidR="00C76E28">
        <w:rPr>
          <w:rFonts w:eastAsiaTheme="minorEastAsia" w:hint="eastAsia"/>
          <w:lang w:eastAsia="ko-KR"/>
        </w:rPr>
        <w:t xml:space="preserve"> </w:t>
      </w:r>
      <w:r w:rsidR="00C76E28">
        <w:rPr>
          <w:rFonts w:eastAsiaTheme="minorEastAsia"/>
          <w:lang w:eastAsia="ko-KR"/>
        </w:rPr>
        <w:t xml:space="preserve">log(M)*L + log(N)*L*Q + </w:t>
      </w:r>
      <w:r w:rsidR="000D69D9">
        <w:rPr>
          <w:rFonts w:eastAsiaTheme="minorEastAsia"/>
          <w:lang w:eastAsia="ko-KR"/>
        </w:rPr>
        <w:t>log(K)</w:t>
      </w:r>
      <w:r w:rsidR="00C76E28">
        <w:rPr>
          <w:rFonts w:eastAsiaTheme="minorEastAsia"/>
          <w:lang w:eastAsia="ko-KR"/>
        </w:rPr>
        <w:t>*L*Q bits</w:t>
      </w:r>
      <w:r>
        <w:rPr>
          <w:rFonts w:eastAsiaTheme="minorEastAsia"/>
          <w:lang w:eastAsia="ko-KR"/>
        </w:rPr>
        <w:t xml:space="preserve"> of</w:t>
      </w:r>
      <w:r w:rsidR="00C76E28">
        <w:rPr>
          <w:rFonts w:eastAsiaTheme="minorEastAsia"/>
          <w:lang w:eastAsia="ko-KR"/>
        </w:rPr>
        <w:t xml:space="preserve"> payload size where</w:t>
      </w:r>
      <w:r w:rsidR="000D69D9">
        <w:rPr>
          <w:rFonts w:eastAsiaTheme="minorEastAsia"/>
          <w:lang w:eastAsia="ko-KR"/>
        </w:rPr>
        <w:t xml:space="preserve"> K</w:t>
      </w:r>
      <w:r w:rsidR="00C76E28">
        <w:rPr>
          <w:rFonts w:eastAsiaTheme="minorEastAsia"/>
          <w:lang w:eastAsia="ko-KR"/>
        </w:rPr>
        <w:t xml:space="preserve"> is the number of </w:t>
      </w:r>
      <w:r w:rsidR="000D69D9">
        <w:rPr>
          <w:rFonts w:eastAsiaTheme="minorEastAsia"/>
          <w:lang w:eastAsia="ko-KR"/>
        </w:rPr>
        <w:t>states</w:t>
      </w:r>
      <w:r w:rsidR="00C76E28">
        <w:rPr>
          <w:rFonts w:eastAsiaTheme="minorEastAsia"/>
          <w:lang w:eastAsia="ko-KR"/>
        </w:rPr>
        <w:t xml:space="preserve"> for RSRP reporting of the selected Tx beam.</w:t>
      </w:r>
      <w:r w:rsidR="000D69D9">
        <w:rPr>
          <w:rFonts w:eastAsiaTheme="minorEastAsia"/>
          <w:lang w:eastAsia="ko-KR"/>
        </w:rPr>
        <w:t xml:space="preserve"> For example, when we assume (M,N,L,Q,K)=(4,64,2,4,32), the payload size for beam group reporting is 92 bits which has </w:t>
      </w:r>
      <w:r w:rsidR="007A1B9C">
        <w:rPr>
          <w:rFonts w:eastAsiaTheme="minorEastAsia"/>
          <w:lang w:eastAsia="ko-KR"/>
        </w:rPr>
        <w:t>very</w:t>
      </w:r>
      <w:r w:rsidR="000D69D9">
        <w:rPr>
          <w:rFonts w:eastAsiaTheme="minorEastAsia"/>
          <w:lang w:eastAsia="ko-KR"/>
        </w:rPr>
        <w:t xml:space="preserve"> large feedback overhead. Thus, NR should support mechanisms to reduce the overhead of beam group reporting. </w:t>
      </w:r>
      <w:r w:rsidR="003F6577">
        <w:rPr>
          <w:rFonts w:eastAsiaTheme="minorEastAsia"/>
          <w:lang w:eastAsia="ko-KR"/>
        </w:rPr>
        <w:t xml:space="preserve">For example, </w:t>
      </w:r>
      <w:r>
        <w:rPr>
          <w:rFonts w:eastAsiaTheme="minorEastAsia"/>
          <w:lang w:eastAsia="ko-KR"/>
        </w:rPr>
        <w:t xml:space="preserve">some parts of </w:t>
      </w:r>
      <w:r w:rsidR="003F6577">
        <w:rPr>
          <w:rFonts w:eastAsiaTheme="minorEastAsia"/>
          <w:lang w:eastAsia="ko-KR"/>
        </w:rPr>
        <w:t xml:space="preserve">Tx beam information and its </w:t>
      </w:r>
      <w:r w:rsidR="00CA559A">
        <w:rPr>
          <w:rFonts w:eastAsiaTheme="minorEastAsia"/>
          <w:lang w:eastAsia="ko-KR"/>
        </w:rPr>
        <w:t>RSRP</w:t>
      </w:r>
      <w:r>
        <w:rPr>
          <w:rFonts w:eastAsiaTheme="minorEastAsia"/>
          <w:lang w:eastAsia="ko-KR"/>
        </w:rPr>
        <w:t xml:space="preserve"> at each group</w:t>
      </w:r>
      <w:r w:rsidR="00CA559A">
        <w:rPr>
          <w:rFonts w:eastAsiaTheme="minorEastAsia"/>
          <w:lang w:eastAsia="ko-KR"/>
        </w:rPr>
        <w:t xml:space="preserve"> can be omitted </w:t>
      </w:r>
      <w:r w:rsidR="003F6577">
        <w:rPr>
          <w:rFonts w:eastAsiaTheme="minorEastAsia"/>
          <w:lang w:eastAsia="ko-KR"/>
        </w:rPr>
        <w:t xml:space="preserve">when the Tx beam’s RSRP value is less than </w:t>
      </w:r>
      <w:r w:rsidR="001D529D">
        <w:rPr>
          <w:rFonts w:eastAsiaTheme="minorEastAsia"/>
          <w:lang w:eastAsia="ko-KR"/>
        </w:rPr>
        <w:t xml:space="preserve">a </w:t>
      </w:r>
      <w:r w:rsidR="003F6577">
        <w:rPr>
          <w:rFonts w:eastAsiaTheme="minorEastAsia"/>
          <w:lang w:eastAsia="ko-KR"/>
        </w:rPr>
        <w:t>certain threshold</w:t>
      </w:r>
      <w:r w:rsidR="00CA559A">
        <w:rPr>
          <w:rFonts w:eastAsiaTheme="minorEastAsia"/>
          <w:lang w:eastAsia="ko-KR"/>
        </w:rPr>
        <w:t xml:space="preserve"> and then indicator of </w:t>
      </w:r>
      <w:r>
        <w:rPr>
          <w:rFonts w:eastAsiaTheme="minorEastAsia"/>
          <w:lang w:eastAsia="ko-KR"/>
        </w:rPr>
        <w:t xml:space="preserve">the </w:t>
      </w:r>
      <w:r w:rsidR="00CA559A">
        <w:rPr>
          <w:rFonts w:eastAsiaTheme="minorEastAsia"/>
          <w:lang w:eastAsia="ko-KR"/>
        </w:rPr>
        <w:t xml:space="preserve">omitted </w:t>
      </w:r>
      <w:r w:rsidR="009342C8">
        <w:rPr>
          <w:rFonts w:eastAsiaTheme="minorEastAsia"/>
          <w:lang w:eastAsia="ko-KR"/>
        </w:rPr>
        <w:t>beam(s)</w:t>
      </w:r>
      <w:r>
        <w:rPr>
          <w:rFonts w:eastAsiaTheme="minorEastAsia"/>
          <w:lang w:eastAsia="ko-KR"/>
        </w:rPr>
        <w:t xml:space="preserve"> would be reported instead</w:t>
      </w:r>
      <w:r w:rsidR="003F6577">
        <w:rPr>
          <w:rFonts w:eastAsiaTheme="minorEastAsia"/>
          <w:lang w:eastAsia="ko-KR"/>
        </w:rPr>
        <w:t xml:space="preserve">. In addition, </w:t>
      </w:r>
      <w:r w:rsidR="009342C8">
        <w:rPr>
          <w:rFonts w:eastAsiaTheme="minorEastAsia"/>
          <w:lang w:eastAsia="ko-KR"/>
        </w:rPr>
        <w:t xml:space="preserve">using </w:t>
      </w:r>
      <w:r w:rsidR="00CA559A">
        <w:rPr>
          <w:rFonts w:eastAsiaTheme="minorEastAsia"/>
          <w:lang w:eastAsia="ko-KR"/>
        </w:rPr>
        <w:t xml:space="preserve">RSRP offset </w:t>
      </w:r>
      <w:r w:rsidR="009342C8">
        <w:rPr>
          <w:rFonts w:eastAsiaTheme="minorEastAsia"/>
          <w:lang w:eastAsia="ko-KR"/>
        </w:rPr>
        <w:t>feedback</w:t>
      </w:r>
      <w:r w:rsidR="00CA559A">
        <w:rPr>
          <w:rFonts w:eastAsiaTheme="minorEastAsia"/>
          <w:lang w:eastAsia="ko-KR"/>
        </w:rPr>
        <w:t xml:space="preserve"> </w:t>
      </w:r>
      <w:r w:rsidR="009342C8">
        <w:rPr>
          <w:rFonts w:eastAsiaTheme="minorEastAsia"/>
          <w:lang w:eastAsia="ko-KR"/>
        </w:rPr>
        <w:t>over</w:t>
      </w:r>
      <w:r w:rsidR="00CA559A">
        <w:rPr>
          <w:rFonts w:eastAsiaTheme="minorEastAsia"/>
          <w:lang w:eastAsia="ko-KR"/>
        </w:rPr>
        <w:t xml:space="preserve"> the best Tx beam’s RSRP can help to reduce the feedback overhead.</w:t>
      </w:r>
    </w:p>
    <w:p w14:paraId="0DAD628F" w14:textId="3C1E6EA3" w:rsidR="00CA559A" w:rsidRDefault="00CA559A" w:rsidP="00CA559A">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sidR="001D529D">
        <w:rPr>
          <w:rFonts w:eastAsiaTheme="minorEastAsia"/>
          <w:b/>
          <w:i/>
          <w:sz w:val="22"/>
          <w:szCs w:val="22"/>
          <w:lang w:val="en-US" w:eastAsia="ko-KR"/>
        </w:rPr>
        <w:t>4</w:t>
      </w:r>
      <w:r w:rsidRPr="00563C59">
        <w:rPr>
          <w:rFonts w:eastAsiaTheme="minorEastAsia"/>
          <w:b/>
          <w:sz w:val="22"/>
          <w:szCs w:val="22"/>
          <w:lang w:val="en-US" w:eastAsia="ko-KR"/>
        </w:rPr>
        <w:t xml:space="preserve">: </w:t>
      </w:r>
      <w:r>
        <w:rPr>
          <w:rFonts w:eastAsiaTheme="minorEastAsia"/>
          <w:b/>
          <w:sz w:val="22"/>
          <w:szCs w:val="22"/>
          <w:lang w:val="en-US" w:eastAsia="ko-KR"/>
        </w:rPr>
        <w:t xml:space="preserve">Support mechanisms to reduce </w:t>
      </w:r>
      <w:r w:rsidR="00905AA6">
        <w:rPr>
          <w:rFonts w:eastAsiaTheme="minorEastAsia"/>
          <w:b/>
          <w:sz w:val="22"/>
          <w:szCs w:val="22"/>
          <w:lang w:val="en-US" w:eastAsia="ko-KR"/>
        </w:rPr>
        <w:t xml:space="preserve">feedback </w:t>
      </w:r>
      <w:r>
        <w:rPr>
          <w:rFonts w:eastAsiaTheme="minorEastAsia"/>
          <w:b/>
          <w:sz w:val="22"/>
          <w:szCs w:val="22"/>
          <w:lang w:val="en-US" w:eastAsia="ko-KR"/>
        </w:rPr>
        <w:t>overhead of beam group reporting</w:t>
      </w:r>
      <w:r w:rsidR="00CD26FF">
        <w:rPr>
          <w:rFonts w:eastAsiaTheme="minorEastAsia"/>
          <w:b/>
          <w:sz w:val="22"/>
          <w:szCs w:val="22"/>
          <w:lang w:val="en-US" w:eastAsia="ko-KR"/>
        </w:rPr>
        <w:t>.</w:t>
      </w:r>
    </w:p>
    <w:p w14:paraId="4B29CD53" w14:textId="77777777" w:rsidR="0064405D" w:rsidRPr="00366BE8" w:rsidRDefault="0064405D" w:rsidP="00366BE8">
      <w:pPr>
        <w:ind w:left="0" w:firstLine="0"/>
        <w:rPr>
          <w:rFonts w:eastAsiaTheme="minorEastAsia"/>
          <w:lang w:val="en-US" w:eastAsia="ko-KR"/>
        </w:rPr>
      </w:pPr>
    </w:p>
    <w:p w14:paraId="6FEE0F4D" w14:textId="44A15BEC" w:rsidR="00AB61B9" w:rsidRDefault="00AB61B9" w:rsidP="00366BE8">
      <w:pPr>
        <w:pStyle w:val="1"/>
        <w:numPr>
          <w:ilvl w:val="1"/>
          <w:numId w:val="1"/>
        </w:numPr>
        <w:rPr>
          <w:rFonts w:ascii="Times New Roman" w:eastAsiaTheme="minorEastAsia" w:hAnsi="Times New Roman"/>
          <w:b/>
          <w:lang w:val="en-US" w:eastAsia="ko-KR"/>
        </w:rPr>
      </w:pPr>
      <w:r>
        <w:rPr>
          <w:rFonts w:ascii="Times New Roman" w:eastAsiaTheme="minorEastAsia" w:hAnsi="Times New Roman" w:hint="eastAsia"/>
          <w:b/>
          <w:lang w:val="en-US" w:eastAsia="ko-KR"/>
        </w:rPr>
        <w:lastRenderedPageBreak/>
        <w:t>Beam indication for NR-PDCCH and NR-PDSCH</w:t>
      </w:r>
    </w:p>
    <w:p w14:paraId="049F34B1" w14:textId="4CF6D213" w:rsidR="00AB61B9" w:rsidRDefault="00AB61B9" w:rsidP="00AB61B9">
      <w:pPr>
        <w:ind w:left="0" w:firstLineChars="50" w:firstLine="100"/>
        <w:rPr>
          <w:rFonts w:eastAsia="Arial Unicode MS"/>
          <w:lang w:val="en-US" w:eastAsia="ko-KR"/>
        </w:rPr>
      </w:pPr>
      <w:r>
        <w:rPr>
          <w:rFonts w:eastAsia="Arial Unicode MS"/>
          <w:lang w:val="en-US" w:eastAsia="ko-KR"/>
        </w:rPr>
        <w:t xml:space="preserve">NR </w:t>
      </w:r>
      <w:r w:rsidR="00F1115A">
        <w:rPr>
          <w:rFonts w:eastAsia="Arial Unicode MS"/>
          <w:lang w:val="en-US" w:eastAsia="ko-KR"/>
        </w:rPr>
        <w:t>supports</w:t>
      </w:r>
      <w:r>
        <w:rPr>
          <w:rFonts w:eastAsia="Arial Unicode MS"/>
          <w:lang w:val="en-US" w:eastAsia="ko-KR"/>
        </w:rPr>
        <w:t xml:space="preserve"> NR-PDCCH monitoring with multiple beam pairs to improve robustness. Then, in case of employing narrow Rx beams at the UE, the UE should know beforehand which UE beam(s) should be applied to receive the NR-PDCCH for higher link robustness. </w:t>
      </w:r>
      <w:r w:rsidRPr="00235C80">
        <w:rPr>
          <w:rFonts w:eastAsia="Arial Unicode MS"/>
          <w:lang w:val="en-US" w:eastAsia="ko-KR"/>
        </w:rPr>
        <w:t>To this end, serving beam indication of which TRP(s) Tx beam is used is required to decode NR-PDCCCH. As mentioned before, multiple serving beams for NR-PDCCH monitoring can be configured where beam direction of each serving beam can be updated by beam reporting information such as CRI and/or port index</w:t>
      </w:r>
      <w:r w:rsidRPr="00773974">
        <w:rPr>
          <w:rFonts w:eastAsia="Arial Unicode MS"/>
          <w:lang w:val="en-US" w:eastAsia="ko-KR"/>
        </w:rPr>
        <w:t xml:space="preserve">. </w:t>
      </w:r>
    </w:p>
    <w:p w14:paraId="2D39C92D" w14:textId="17D213E0" w:rsidR="00473B3D" w:rsidRDefault="00AB61B9" w:rsidP="00905AA6">
      <w:pPr>
        <w:ind w:left="0" w:firstLineChars="50" w:firstLine="100"/>
        <w:rPr>
          <w:rFonts w:eastAsia="Arial Unicode MS"/>
          <w:lang w:val="en-US" w:eastAsia="ko-KR"/>
        </w:rPr>
      </w:pPr>
      <w:r w:rsidRPr="00B23459">
        <w:rPr>
          <w:rFonts w:eastAsia="Arial Unicode MS"/>
          <w:lang w:val="en-US" w:eastAsia="ko-KR"/>
        </w:rPr>
        <w:t xml:space="preserve">For beam indication for monitoring </w:t>
      </w:r>
      <w:r w:rsidRPr="00E6537A">
        <w:rPr>
          <w:rFonts w:ascii="Times" w:eastAsia="바탕" w:hAnsi="Times"/>
        </w:rPr>
        <w:t xml:space="preserve">UE specific </w:t>
      </w:r>
      <w:r w:rsidRPr="00B23459">
        <w:rPr>
          <w:rFonts w:eastAsia="Arial Unicode MS"/>
          <w:lang w:val="en-US" w:eastAsia="ko-KR"/>
        </w:rPr>
        <w:t xml:space="preserve">NR-PDCCH, </w:t>
      </w:r>
      <w:r>
        <w:rPr>
          <w:rFonts w:eastAsia="Arial Unicode MS"/>
          <w:lang w:val="en-US" w:eastAsia="ko-KR"/>
        </w:rPr>
        <w:t xml:space="preserve">NR agreed that </w:t>
      </w:r>
      <w:r w:rsidRPr="00B23459">
        <w:rPr>
          <w:rFonts w:eastAsia="Arial Unicode MS"/>
          <w:lang w:val="en-US" w:eastAsia="ko-KR"/>
        </w:rPr>
        <w:t>MAC-CE signaling</w:t>
      </w:r>
      <w:r>
        <w:rPr>
          <w:rFonts w:eastAsia="Arial Unicode MS"/>
          <w:lang w:val="en-US" w:eastAsia="ko-KR"/>
        </w:rPr>
        <w:t xml:space="preserve"> and</w:t>
      </w:r>
      <w:r w:rsidRPr="00B23459">
        <w:rPr>
          <w:rFonts w:eastAsia="Arial Unicode MS"/>
          <w:lang w:val="en-US" w:eastAsia="ko-KR"/>
        </w:rPr>
        <w:t xml:space="preserve"> RRC signaling</w:t>
      </w:r>
      <w:r>
        <w:rPr>
          <w:rFonts w:eastAsia="Arial Unicode MS"/>
          <w:lang w:val="en-US" w:eastAsia="ko-KR"/>
        </w:rPr>
        <w:t xml:space="preserve"> is used</w:t>
      </w:r>
      <w:r w:rsidR="00752A46">
        <w:rPr>
          <w:rFonts w:eastAsia="Arial Unicode MS"/>
          <w:lang w:val="en-US" w:eastAsia="ko-KR"/>
        </w:rPr>
        <w:t xml:space="preserve">. </w:t>
      </w:r>
      <w:r w:rsidR="007D173F">
        <w:rPr>
          <w:rFonts w:eastAsia="Arial Unicode MS"/>
          <w:lang w:val="en-US" w:eastAsia="ko-KR"/>
        </w:rPr>
        <w:t>For example</w:t>
      </w:r>
      <w:r w:rsidR="00752A46">
        <w:rPr>
          <w:rFonts w:eastAsia="Arial Unicode MS"/>
          <w:lang w:val="en-US" w:eastAsia="ko-KR"/>
        </w:rPr>
        <w:t xml:space="preserve">, </w:t>
      </w:r>
      <w:r w:rsidR="007D173F">
        <w:rPr>
          <w:rFonts w:eastAsia="Arial Unicode MS"/>
          <w:lang w:val="en-US" w:eastAsia="ko-KR"/>
        </w:rPr>
        <w:t>RRC signaling can be used for configuration about</w:t>
      </w:r>
      <w:r w:rsidR="00752A46">
        <w:rPr>
          <w:rFonts w:eastAsia="Arial Unicode MS"/>
          <w:lang w:val="en-US" w:eastAsia="ko-KR"/>
        </w:rPr>
        <w:t xml:space="preserve"> </w:t>
      </w:r>
      <w:r w:rsidR="00C74374">
        <w:rPr>
          <w:rFonts w:eastAsia="Arial Unicode MS"/>
          <w:lang w:val="en-US" w:eastAsia="ko-KR"/>
        </w:rPr>
        <w:t xml:space="preserve">one or more </w:t>
      </w:r>
      <w:r w:rsidR="00752A46">
        <w:rPr>
          <w:rFonts w:eastAsia="Arial Unicode MS"/>
          <w:lang w:val="en-US" w:eastAsia="ko-KR"/>
        </w:rPr>
        <w:t>time/frequency domain pattern</w:t>
      </w:r>
      <w:r w:rsidR="00C74374">
        <w:rPr>
          <w:rFonts w:eastAsia="Arial Unicode MS"/>
          <w:lang w:val="en-US" w:eastAsia="ko-KR"/>
        </w:rPr>
        <w:t>(s)</w:t>
      </w:r>
      <w:r w:rsidR="007D173F">
        <w:rPr>
          <w:rFonts w:eastAsia="Arial Unicode MS"/>
          <w:lang w:val="en-US" w:eastAsia="ko-KR"/>
        </w:rPr>
        <w:t xml:space="preserve"> for each serving beam and MAC-CE signaling can be used to indicate </w:t>
      </w:r>
      <w:r w:rsidR="00C74374">
        <w:rPr>
          <w:rFonts w:eastAsia="Arial Unicode MS"/>
          <w:lang w:val="en-US" w:eastAsia="ko-KR"/>
        </w:rPr>
        <w:t xml:space="preserve">exact </w:t>
      </w:r>
      <w:r w:rsidR="007D173F">
        <w:rPr>
          <w:rFonts w:eastAsia="Arial Unicode MS"/>
          <w:lang w:val="en-US" w:eastAsia="ko-KR"/>
        </w:rPr>
        <w:t>beam</w:t>
      </w:r>
      <w:r w:rsidR="00C74374">
        <w:rPr>
          <w:rFonts w:eastAsia="Arial Unicode MS"/>
          <w:lang w:val="en-US" w:eastAsia="ko-KR"/>
        </w:rPr>
        <w:t xml:space="preserve"> or pattern</w:t>
      </w:r>
      <w:r w:rsidR="007D173F">
        <w:rPr>
          <w:rFonts w:eastAsia="Arial Unicode MS"/>
          <w:lang w:val="en-US" w:eastAsia="ko-KR"/>
        </w:rPr>
        <w:t xml:space="preserve"> information for NR-PDCCH reception. It was also agreed that MAC-CE signaling is not always needed </w:t>
      </w:r>
      <w:r w:rsidR="007D173F" w:rsidRPr="00B23459">
        <w:rPr>
          <w:rFonts w:eastAsia="Arial Unicode MS"/>
          <w:lang w:val="en-US" w:eastAsia="ko-KR"/>
        </w:rPr>
        <w:t xml:space="preserve">for monitoring </w:t>
      </w:r>
      <w:r w:rsidR="007D173F" w:rsidRPr="00E6537A">
        <w:rPr>
          <w:rFonts w:ascii="Times" w:eastAsia="바탕" w:hAnsi="Times"/>
        </w:rPr>
        <w:t xml:space="preserve">UE specific </w:t>
      </w:r>
      <w:r w:rsidR="007D173F" w:rsidRPr="00B23459">
        <w:rPr>
          <w:rFonts w:eastAsia="Arial Unicode MS"/>
          <w:lang w:val="en-US" w:eastAsia="ko-KR"/>
        </w:rPr>
        <w:t>NR-PDCCH</w:t>
      </w:r>
      <w:r w:rsidR="00C776A8">
        <w:rPr>
          <w:rFonts w:eastAsia="Arial Unicode MS"/>
          <w:lang w:val="en-US" w:eastAsia="ko-KR"/>
        </w:rPr>
        <w:t>. Since UE is also need</w:t>
      </w:r>
      <w:r w:rsidR="00473B3D">
        <w:rPr>
          <w:rFonts w:eastAsia="Arial Unicode MS"/>
          <w:lang w:val="en-US" w:eastAsia="ko-KR"/>
        </w:rPr>
        <w:t>ed</w:t>
      </w:r>
      <w:r w:rsidR="00C776A8">
        <w:rPr>
          <w:rFonts w:eastAsia="Arial Unicode MS"/>
          <w:lang w:val="en-US" w:eastAsia="ko-KR"/>
        </w:rPr>
        <w:t xml:space="preserve"> to receive PDCCH until MAC-CE signaling is delivered, default</w:t>
      </w:r>
      <w:r w:rsidR="00473B3D">
        <w:rPr>
          <w:rFonts w:eastAsia="Arial Unicode MS"/>
          <w:lang w:val="en-US" w:eastAsia="ko-KR"/>
        </w:rPr>
        <w:t xml:space="preserve"> mapping configuration</w:t>
      </w:r>
      <w:r w:rsidR="00C776A8">
        <w:rPr>
          <w:rFonts w:eastAsia="Arial Unicode MS"/>
          <w:lang w:val="en-US" w:eastAsia="ko-KR"/>
        </w:rPr>
        <w:t xml:space="preserve"> </w:t>
      </w:r>
      <w:r w:rsidR="00473B3D">
        <w:rPr>
          <w:rFonts w:eastAsia="Arial Unicode MS"/>
          <w:lang w:val="en-US" w:eastAsia="ko-KR"/>
        </w:rPr>
        <w:t xml:space="preserve">should be provided by </w:t>
      </w:r>
      <w:r w:rsidR="00C776A8">
        <w:rPr>
          <w:rFonts w:eastAsia="Arial Unicode MS"/>
          <w:lang w:val="en-US" w:eastAsia="ko-KR"/>
        </w:rPr>
        <w:t>RRC signaling.</w:t>
      </w:r>
    </w:p>
    <w:p w14:paraId="7FC56217" w14:textId="3EC0D3DB" w:rsidR="00473B3D" w:rsidRDefault="00473B3D" w:rsidP="00473B3D">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sidR="000E603B">
        <w:rPr>
          <w:rFonts w:eastAsiaTheme="minorEastAsia"/>
          <w:b/>
          <w:i/>
          <w:sz w:val="22"/>
          <w:szCs w:val="22"/>
          <w:lang w:val="en-US" w:eastAsia="ko-KR"/>
        </w:rPr>
        <w:t>5</w:t>
      </w:r>
      <w:r w:rsidRPr="00563C59">
        <w:rPr>
          <w:rFonts w:eastAsiaTheme="minorEastAsia"/>
          <w:b/>
          <w:sz w:val="22"/>
          <w:szCs w:val="22"/>
          <w:lang w:val="en-US" w:eastAsia="ko-KR"/>
        </w:rPr>
        <w:t xml:space="preserve">: </w:t>
      </w:r>
      <w:r w:rsidR="0064405D">
        <w:rPr>
          <w:rFonts w:eastAsiaTheme="minorEastAsia"/>
          <w:b/>
          <w:sz w:val="22"/>
          <w:szCs w:val="22"/>
          <w:lang w:val="en-US" w:eastAsia="ko-KR"/>
        </w:rPr>
        <w:t xml:space="preserve">For UE specific PDCCH reception, </w:t>
      </w:r>
      <w:r w:rsidR="0064405D" w:rsidRPr="0064405D">
        <w:rPr>
          <w:rFonts w:eastAsiaTheme="minorEastAsia"/>
          <w:b/>
          <w:sz w:val="22"/>
          <w:szCs w:val="22"/>
          <w:lang w:val="en-US" w:eastAsia="ko-KR"/>
        </w:rPr>
        <w:t>default mapping configuration should be provided by RRC signaling</w:t>
      </w:r>
      <w:r w:rsidR="0064405D">
        <w:rPr>
          <w:rFonts w:eastAsiaTheme="minorEastAsia"/>
          <w:b/>
          <w:sz w:val="22"/>
          <w:szCs w:val="22"/>
          <w:lang w:val="en-US" w:eastAsia="ko-KR"/>
        </w:rPr>
        <w:t>.</w:t>
      </w:r>
    </w:p>
    <w:p w14:paraId="7E72632C" w14:textId="565F1548" w:rsidR="007E4BE4" w:rsidRDefault="006A5F73">
      <w:pPr>
        <w:ind w:left="0" w:firstLineChars="50" w:firstLine="100"/>
        <w:rPr>
          <w:rFonts w:eastAsia="Arial Unicode MS"/>
          <w:lang w:val="en-US" w:eastAsia="ko-KR"/>
        </w:rPr>
      </w:pPr>
      <w:r>
        <w:rPr>
          <w:rFonts w:eastAsia="Arial Unicode MS"/>
          <w:lang w:val="en-US" w:eastAsia="ko-KR"/>
        </w:rPr>
        <w:t xml:space="preserve">In order to operate flexible DL data transmissions, it was agreed that NR-PDSCH beam information can be dynamically signalled via corresponding NR-PDCCH. </w:t>
      </w:r>
      <w:r w:rsidR="00E000B9">
        <w:rPr>
          <w:rFonts w:eastAsia="Arial Unicode MS"/>
          <w:lang w:val="en-US" w:eastAsia="ko-KR"/>
        </w:rPr>
        <w:t xml:space="preserve">Also, it was </w:t>
      </w:r>
      <w:r>
        <w:rPr>
          <w:rFonts w:eastAsia="Arial Unicode MS"/>
          <w:lang w:val="en-US" w:eastAsia="ko-KR"/>
        </w:rPr>
        <w:t>captured in RAN1 #8</w:t>
      </w:r>
      <w:r w:rsidR="00A63447">
        <w:rPr>
          <w:rFonts w:eastAsia="Arial Unicode MS"/>
          <w:lang w:val="en-US" w:eastAsia="ko-KR"/>
        </w:rPr>
        <w:t>8</w:t>
      </w:r>
      <w:r>
        <w:rPr>
          <w:rFonts w:eastAsia="Arial Unicode MS"/>
          <w:lang w:val="en-US" w:eastAsia="ko-KR"/>
        </w:rPr>
        <w:t>bis that NR should aim</w:t>
      </w:r>
      <w:r w:rsidRPr="006A5F73">
        <w:rPr>
          <w:rFonts w:eastAsia="Arial Unicode MS"/>
          <w:lang w:val="en-US" w:eastAsia="ko-KR"/>
        </w:rPr>
        <w:t xml:space="preserve"> for low-overhead indication for spatial QCL assumption to assist UE-side beamforming/receiving</w:t>
      </w:r>
      <w:r>
        <w:rPr>
          <w:rFonts w:eastAsia="Arial Unicode MS"/>
          <w:lang w:val="en-US" w:eastAsia="ko-KR"/>
        </w:rPr>
        <w:t xml:space="preserve">. </w:t>
      </w:r>
      <w:r w:rsidR="00326107">
        <w:rPr>
          <w:rFonts w:eastAsia="Arial Unicode MS"/>
          <w:lang w:val="en-US" w:eastAsia="ko-KR"/>
        </w:rPr>
        <w:t>According to the NR-PDSCH beam, it would be also required to indicate</w:t>
      </w:r>
      <w:r w:rsidR="00326107" w:rsidRPr="00326107">
        <w:rPr>
          <w:rFonts w:eastAsia="Arial Unicode MS"/>
          <w:lang w:val="en-US" w:eastAsia="ko-KR"/>
        </w:rPr>
        <w:t xml:space="preserve"> </w:t>
      </w:r>
      <w:r w:rsidR="00326107">
        <w:rPr>
          <w:rFonts w:eastAsia="Arial Unicode MS"/>
          <w:lang w:val="en-US" w:eastAsia="ko-KR"/>
        </w:rPr>
        <w:t>PDSCH RE mapping information which can include PDSCH starting symbol</w:t>
      </w:r>
      <w:r w:rsidR="00C16FC8">
        <w:rPr>
          <w:rFonts w:eastAsia="Arial Unicode MS"/>
          <w:lang w:val="en-US" w:eastAsia="ko-KR"/>
        </w:rPr>
        <w:t>, e.g. for providing beam switching time gap and DCI decoding time in some cases,</w:t>
      </w:r>
      <w:r w:rsidR="00326107">
        <w:rPr>
          <w:rFonts w:eastAsia="Arial Unicode MS"/>
          <w:lang w:val="en-US" w:eastAsia="ko-KR"/>
        </w:rPr>
        <w:t xml:space="preserve"> and ZP CSI-RS resource ID to pr</w:t>
      </w:r>
      <w:r w:rsidR="00C16FC8">
        <w:rPr>
          <w:rFonts w:eastAsia="Arial Unicode MS"/>
          <w:lang w:val="en-US" w:eastAsia="ko-KR"/>
        </w:rPr>
        <w:t>otect</w:t>
      </w:r>
      <w:r w:rsidR="00326107">
        <w:rPr>
          <w:rFonts w:eastAsia="Arial Unicode MS"/>
          <w:lang w:val="en-US" w:eastAsia="ko-KR"/>
        </w:rPr>
        <w:t xml:space="preserve"> CSI</w:t>
      </w:r>
      <w:r w:rsidR="00C16FC8">
        <w:rPr>
          <w:rFonts w:eastAsia="Arial Unicode MS"/>
          <w:lang w:val="en-US" w:eastAsia="ko-KR"/>
        </w:rPr>
        <w:t>-RS</w:t>
      </w:r>
      <w:r w:rsidR="00326107">
        <w:rPr>
          <w:rFonts w:eastAsia="Arial Unicode MS"/>
          <w:lang w:val="en-US" w:eastAsia="ko-KR"/>
        </w:rPr>
        <w:t xml:space="preserve"> of neighboring beams. </w:t>
      </w:r>
      <w:r w:rsidR="009D0B3D">
        <w:rPr>
          <w:rFonts w:eastAsia="Arial Unicode MS"/>
          <w:lang w:val="en-US" w:eastAsia="ko-KR"/>
        </w:rPr>
        <w:t xml:space="preserve">Then, </w:t>
      </w:r>
      <w:r w:rsidR="003C2B0C">
        <w:rPr>
          <w:rFonts w:eastAsia="Arial Unicode MS"/>
          <w:lang w:val="en-US" w:eastAsia="ko-KR"/>
        </w:rPr>
        <w:t xml:space="preserve">not only for the spatial QCL information but also PDSCH RE mapping information </w:t>
      </w:r>
      <w:r w:rsidR="009D0B3D">
        <w:rPr>
          <w:rFonts w:eastAsia="Arial Unicode MS"/>
          <w:lang w:val="en-US" w:eastAsia="ko-KR"/>
        </w:rPr>
        <w:t>is</w:t>
      </w:r>
      <w:r w:rsidR="003C2B0C">
        <w:rPr>
          <w:rFonts w:eastAsia="Arial Unicode MS"/>
          <w:lang w:val="en-US" w:eastAsia="ko-KR"/>
        </w:rPr>
        <w:t xml:space="preserve"> required for DL scheduling assignment</w:t>
      </w:r>
      <w:r w:rsidR="00C16FC8">
        <w:rPr>
          <w:rFonts w:eastAsia="Arial Unicode MS"/>
          <w:lang w:val="en-US" w:eastAsia="ko-KR"/>
        </w:rPr>
        <w:t>. Therefore</w:t>
      </w:r>
      <w:r w:rsidR="003C2B0C">
        <w:rPr>
          <w:rFonts w:eastAsia="Arial Unicode MS"/>
          <w:lang w:val="en-US" w:eastAsia="ko-KR"/>
        </w:rPr>
        <w:t xml:space="preserve">, it should be considered to have joint encoding at least between them to </w:t>
      </w:r>
      <w:r w:rsidR="00C16FC8">
        <w:rPr>
          <w:rFonts w:eastAsia="Arial Unicode MS"/>
          <w:lang w:val="en-US" w:eastAsia="ko-KR"/>
        </w:rPr>
        <w:t>reduce DCI payload size</w:t>
      </w:r>
      <w:r w:rsidR="003C2B0C">
        <w:rPr>
          <w:rFonts w:eastAsia="Arial Unicode MS"/>
          <w:lang w:val="en-US" w:eastAsia="ko-KR"/>
        </w:rPr>
        <w:t xml:space="preserve">, as did in LTE specification with PQI field. </w:t>
      </w:r>
      <w:r w:rsidR="009D0B3D">
        <w:rPr>
          <w:rFonts w:eastAsia="Arial Unicode MS"/>
          <w:lang w:val="en-US" w:eastAsia="ko-KR"/>
        </w:rPr>
        <w:t xml:space="preserve">In other words, </w:t>
      </w:r>
      <w:r w:rsidR="00C16FC8">
        <w:rPr>
          <w:rFonts w:eastAsia="Arial Unicode MS"/>
          <w:lang w:val="en-US" w:eastAsia="ko-KR"/>
        </w:rPr>
        <w:t xml:space="preserve">supporting </w:t>
      </w:r>
      <w:r w:rsidR="009D0B3D">
        <w:rPr>
          <w:rFonts w:eastAsia="Arial Unicode MS"/>
          <w:lang w:val="en-US" w:eastAsia="ko-KR"/>
        </w:rPr>
        <w:t xml:space="preserve">dynamic switching </w:t>
      </w:r>
      <w:r w:rsidR="00C16FC8">
        <w:rPr>
          <w:rFonts w:eastAsia="Arial Unicode MS"/>
          <w:lang w:val="en-US" w:eastAsia="ko-KR"/>
        </w:rPr>
        <w:t xml:space="preserve">of </w:t>
      </w:r>
      <w:r w:rsidR="009D0B3D">
        <w:rPr>
          <w:rFonts w:eastAsia="Arial Unicode MS"/>
          <w:lang w:val="en-US" w:eastAsia="ko-KR"/>
        </w:rPr>
        <w:t xml:space="preserve">the NR-PDSCH beam </w:t>
      </w:r>
      <w:r w:rsidR="00C16FC8">
        <w:rPr>
          <w:rFonts w:eastAsia="Arial Unicode MS"/>
          <w:lang w:val="en-US" w:eastAsia="ko-KR"/>
        </w:rPr>
        <w:t>would be similar to CoMP DPS in terms of specification impact</w:t>
      </w:r>
      <w:r w:rsidR="009D0B3D">
        <w:rPr>
          <w:rFonts w:eastAsia="Arial Unicode MS"/>
          <w:lang w:val="en-US" w:eastAsia="ko-KR"/>
        </w:rPr>
        <w:t>. Thus</w:t>
      </w:r>
      <w:r w:rsidR="003C2B0C">
        <w:rPr>
          <w:rFonts w:eastAsia="Arial Unicode MS"/>
          <w:lang w:val="en-US" w:eastAsia="ko-KR"/>
        </w:rPr>
        <w:t>,</w:t>
      </w:r>
      <w:r w:rsidRPr="006A5F73">
        <w:rPr>
          <w:rFonts w:eastAsia="Arial Unicode MS"/>
          <w:lang w:val="en-US" w:eastAsia="ko-KR"/>
        </w:rPr>
        <w:t xml:space="preserve"> </w:t>
      </w:r>
      <w:r w:rsidR="00C16FC8">
        <w:rPr>
          <w:rFonts w:eastAsia="Arial Unicode MS"/>
          <w:lang w:val="en-US" w:eastAsia="ko-KR"/>
        </w:rPr>
        <w:t>we propose to support</w:t>
      </w:r>
      <w:r w:rsidR="00296386">
        <w:rPr>
          <w:rFonts w:eastAsia="Arial Unicode MS"/>
          <w:lang w:val="en-US" w:eastAsia="ko-KR"/>
        </w:rPr>
        <w:t xml:space="preserve"> NR-PQI in NR-PDCCH, where </w:t>
      </w:r>
      <w:r w:rsidRPr="006A5F73">
        <w:rPr>
          <w:rFonts w:eastAsia="Arial Unicode MS"/>
          <w:lang w:val="en-US" w:eastAsia="ko-KR"/>
        </w:rPr>
        <w:t xml:space="preserve">each </w:t>
      </w:r>
      <w:r w:rsidR="00296386">
        <w:rPr>
          <w:rFonts w:eastAsia="Arial Unicode MS"/>
          <w:lang w:val="en-US" w:eastAsia="ko-KR"/>
        </w:rPr>
        <w:t>NR-</w:t>
      </w:r>
      <w:r w:rsidRPr="006A5F73">
        <w:rPr>
          <w:rFonts w:eastAsia="Arial Unicode MS"/>
          <w:lang w:val="en-US" w:eastAsia="ko-KR"/>
        </w:rPr>
        <w:t>PQI state jointly indicate</w:t>
      </w:r>
      <w:r w:rsidR="00296386">
        <w:rPr>
          <w:rFonts w:eastAsia="Arial Unicode MS"/>
          <w:lang w:val="en-US" w:eastAsia="ko-KR"/>
        </w:rPr>
        <w:t>s</w:t>
      </w:r>
      <w:r w:rsidRPr="006A5F73">
        <w:rPr>
          <w:rFonts w:eastAsia="Arial Unicode MS"/>
          <w:lang w:val="en-US" w:eastAsia="ko-KR"/>
        </w:rPr>
        <w:t xml:space="preserve"> PDSCH RE mapping and QCLed CSI-RS resource ID</w:t>
      </w:r>
      <w:r w:rsidR="00296386">
        <w:rPr>
          <w:rFonts w:eastAsia="Arial Unicode MS"/>
          <w:lang w:val="en-US" w:eastAsia="ko-KR"/>
        </w:rPr>
        <w:t xml:space="preserve"> for</w:t>
      </w:r>
      <w:r w:rsidR="00644240">
        <w:rPr>
          <w:rFonts w:eastAsia="Arial Unicode MS"/>
          <w:lang w:val="en-US" w:eastAsia="ko-KR"/>
        </w:rPr>
        <w:t xml:space="preserve"> PDSCH beam indication as well</w:t>
      </w:r>
      <w:r w:rsidR="00C16FC8">
        <w:rPr>
          <w:rFonts w:eastAsia="Arial Unicode MS"/>
          <w:lang w:val="en-US" w:eastAsia="ko-KR"/>
        </w:rPr>
        <w:t xml:space="preserve"> as CoMP</w:t>
      </w:r>
      <w:r w:rsidR="00296386">
        <w:rPr>
          <w:rFonts w:eastAsia="Arial Unicode MS"/>
          <w:lang w:val="en-US" w:eastAsia="ko-KR"/>
        </w:rPr>
        <w:t>, i.e.,</w:t>
      </w:r>
      <w:r w:rsidR="00644240">
        <w:rPr>
          <w:rFonts w:eastAsia="Arial Unicode MS"/>
          <w:lang w:val="en-US" w:eastAsia="ko-KR"/>
        </w:rPr>
        <w:t xml:space="preserve"> </w:t>
      </w:r>
      <w:r w:rsidR="00A63447">
        <w:rPr>
          <w:rFonts w:eastAsia="Arial Unicode MS"/>
          <w:lang w:val="en-US" w:eastAsia="ko-KR"/>
        </w:rPr>
        <w:t xml:space="preserve">UE can be assumed to have the spatial QCL assumption from </w:t>
      </w:r>
      <w:r w:rsidR="00296386">
        <w:rPr>
          <w:rFonts w:eastAsia="Arial Unicode MS"/>
          <w:lang w:val="en-US" w:eastAsia="ko-KR"/>
        </w:rPr>
        <w:t xml:space="preserve">the </w:t>
      </w:r>
      <w:r w:rsidR="00A63447">
        <w:rPr>
          <w:rFonts w:eastAsia="Arial Unicode MS"/>
          <w:lang w:val="en-US" w:eastAsia="ko-KR"/>
        </w:rPr>
        <w:t xml:space="preserve">CRI </w:t>
      </w:r>
      <w:r w:rsidR="002F2FCD">
        <w:rPr>
          <w:rFonts w:eastAsia="Arial Unicode MS"/>
          <w:lang w:val="en-US" w:eastAsia="ko-KR"/>
        </w:rPr>
        <w:t xml:space="preserve">indication </w:t>
      </w:r>
      <w:r w:rsidR="00A63447">
        <w:rPr>
          <w:rFonts w:eastAsia="Arial Unicode MS"/>
          <w:lang w:val="en-US" w:eastAsia="ko-KR"/>
        </w:rPr>
        <w:t xml:space="preserve">at each </w:t>
      </w:r>
      <w:r w:rsidR="00E000B9">
        <w:rPr>
          <w:rFonts w:eastAsia="Arial Unicode MS"/>
          <w:lang w:val="en-US" w:eastAsia="ko-KR"/>
        </w:rPr>
        <w:t>NR-</w:t>
      </w:r>
      <w:r w:rsidR="00A63447">
        <w:rPr>
          <w:rFonts w:eastAsia="Arial Unicode MS"/>
          <w:lang w:val="en-US" w:eastAsia="ko-KR"/>
        </w:rPr>
        <w:t>PQI state</w:t>
      </w:r>
      <w:r w:rsidR="002F2FCD">
        <w:rPr>
          <w:rFonts w:eastAsia="Arial Unicode MS"/>
          <w:lang w:val="en-US" w:eastAsia="ko-KR"/>
        </w:rPr>
        <w:t xml:space="preserve"> which can be updated by MAC-CE signaling</w:t>
      </w:r>
      <w:r w:rsidR="00A63447">
        <w:rPr>
          <w:rFonts w:eastAsia="Arial Unicode MS"/>
          <w:lang w:val="en-US" w:eastAsia="ko-KR"/>
        </w:rPr>
        <w:t>.</w:t>
      </w:r>
      <w:r w:rsidR="002F2FCD">
        <w:rPr>
          <w:rFonts w:eastAsia="Arial Unicode MS"/>
          <w:lang w:val="en-US" w:eastAsia="ko-KR"/>
        </w:rPr>
        <w:t xml:space="preserve"> If </w:t>
      </w:r>
      <w:r w:rsidR="00E000B9">
        <w:rPr>
          <w:rFonts w:eastAsia="Arial Unicode MS"/>
          <w:lang w:val="en-US" w:eastAsia="ko-KR"/>
        </w:rPr>
        <w:t>one of</w:t>
      </w:r>
      <w:r w:rsidR="002F2FCD">
        <w:rPr>
          <w:rFonts w:eastAsia="Arial Unicode MS"/>
          <w:lang w:val="en-US" w:eastAsia="ko-KR"/>
        </w:rPr>
        <w:t xml:space="preserve"> </w:t>
      </w:r>
      <w:r w:rsidR="00E000B9">
        <w:rPr>
          <w:rFonts w:eastAsia="Arial Unicode MS"/>
          <w:lang w:val="en-US" w:eastAsia="ko-KR"/>
        </w:rPr>
        <w:t>NR-</w:t>
      </w:r>
      <w:r w:rsidR="002F2FCD">
        <w:rPr>
          <w:rFonts w:eastAsia="Arial Unicode MS"/>
          <w:lang w:val="en-US" w:eastAsia="ko-KR"/>
        </w:rPr>
        <w:t>PQI state</w:t>
      </w:r>
      <w:r w:rsidR="00E000B9">
        <w:rPr>
          <w:rFonts w:eastAsia="Arial Unicode MS"/>
          <w:lang w:val="en-US" w:eastAsia="ko-KR"/>
        </w:rPr>
        <w:t>s</w:t>
      </w:r>
      <w:r w:rsidR="002F2FCD">
        <w:rPr>
          <w:rFonts w:eastAsia="Arial Unicode MS"/>
          <w:lang w:val="en-US" w:eastAsia="ko-KR"/>
        </w:rPr>
        <w:t xml:space="preserve"> </w:t>
      </w:r>
      <w:r w:rsidR="00C16FC8">
        <w:rPr>
          <w:rFonts w:eastAsia="Arial Unicode MS"/>
          <w:lang w:val="en-US" w:eastAsia="ko-KR"/>
        </w:rPr>
        <w:t xml:space="preserve">refers to a default mode which </w:t>
      </w:r>
      <w:r w:rsidR="002F2FCD">
        <w:rPr>
          <w:rFonts w:eastAsia="Arial Unicode MS"/>
          <w:lang w:val="en-US" w:eastAsia="ko-KR"/>
        </w:rPr>
        <w:t xml:space="preserve">does not have CRI indication, UE is assumed to have the same </w:t>
      </w:r>
      <w:r w:rsidR="007E4BE4">
        <w:rPr>
          <w:rFonts w:eastAsia="Arial Unicode MS"/>
          <w:lang w:val="en-US" w:eastAsia="ko-KR"/>
        </w:rPr>
        <w:t xml:space="preserve">spatial </w:t>
      </w:r>
      <w:r w:rsidR="002F2FCD">
        <w:rPr>
          <w:rFonts w:eastAsia="Arial Unicode MS"/>
          <w:lang w:val="en-US" w:eastAsia="ko-KR"/>
        </w:rPr>
        <w:t xml:space="preserve">QCL assumption between DMRS of PDCCH and DMRS of </w:t>
      </w:r>
      <w:r w:rsidR="007E4BE4">
        <w:rPr>
          <w:rFonts w:eastAsia="Arial Unicode MS"/>
          <w:lang w:val="en-US" w:eastAsia="ko-KR"/>
        </w:rPr>
        <w:t>PDSCH</w:t>
      </w:r>
      <w:r w:rsidR="002F2FCD">
        <w:rPr>
          <w:rFonts w:eastAsia="Arial Unicode MS"/>
          <w:lang w:val="en-US" w:eastAsia="ko-KR"/>
        </w:rPr>
        <w:t>.</w:t>
      </w:r>
    </w:p>
    <w:p w14:paraId="0BCCBFE6" w14:textId="18C05602" w:rsidR="00E000B9" w:rsidRDefault="002F2FCD" w:rsidP="002F2FCD">
      <w:pPr>
        <w:ind w:left="0" w:firstLine="0"/>
        <w:rPr>
          <w:rFonts w:eastAsiaTheme="minorEastAsia"/>
          <w:b/>
          <w:sz w:val="22"/>
          <w:szCs w:val="22"/>
          <w:lang w:val="en-US" w:eastAsia="ko-KR"/>
        </w:rPr>
      </w:pPr>
      <w:r w:rsidRPr="00E000B9">
        <w:rPr>
          <w:rFonts w:eastAsiaTheme="minorEastAsia"/>
          <w:b/>
          <w:i/>
          <w:sz w:val="22"/>
          <w:szCs w:val="22"/>
          <w:lang w:val="en-US" w:eastAsia="ko-KR"/>
        </w:rPr>
        <w:t>Proposed #</w:t>
      </w:r>
      <w:r w:rsidR="007E4BE4" w:rsidRPr="00E000B9">
        <w:rPr>
          <w:rFonts w:eastAsiaTheme="minorEastAsia"/>
          <w:b/>
          <w:i/>
          <w:sz w:val="22"/>
          <w:szCs w:val="22"/>
          <w:lang w:val="en-US" w:eastAsia="ko-KR"/>
        </w:rPr>
        <w:t>6</w:t>
      </w:r>
      <w:r w:rsidRPr="00E000B9">
        <w:rPr>
          <w:rFonts w:eastAsiaTheme="minorEastAsia"/>
          <w:b/>
          <w:sz w:val="22"/>
          <w:szCs w:val="22"/>
          <w:lang w:val="en-US" w:eastAsia="ko-KR"/>
        </w:rPr>
        <w:t xml:space="preserve">: </w:t>
      </w:r>
      <w:r w:rsidR="00E000B9">
        <w:rPr>
          <w:rFonts w:eastAsiaTheme="minorEastAsia"/>
          <w:b/>
          <w:sz w:val="22"/>
          <w:szCs w:val="22"/>
          <w:lang w:val="en-US" w:eastAsia="ko-KR"/>
        </w:rPr>
        <w:t>For NR-PDSCH beam indication, NR-PQI</w:t>
      </w:r>
      <w:r w:rsidR="00260D19">
        <w:rPr>
          <w:rFonts w:eastAsiaTheme="minorEastAsia"/>
          <w:b/>
          <w:sz w:val="22"/>
          <w:szCs w:val="22"/>
          <w:lang w:val="en-US" w:eastAsia="ko-KR"/>
        </w:rPr>
        <w:t xml:space="preserve"> included in </w:t>
      </w:r>
      <w:r w:rsidR="006A7D2C">
        <w:rPr>
          <w:rFonts w:eastAsiaTheme="minorEastAsia"/>
          <w:b/>
          <w:sz w:val="22"/>
          <w:szCs w:val="22"/>
          <w:lang w:val="en-US" w:eastAsia="ko-KR"/>
        </w:rPr>
        <w:t>DCI</w:t>
      </w:r>
      <w:r w:rsidR="00E000B9">
        <w:rPr>
          <w:rFonts w:eastAsiaTheme="minorEastAsia"/>
          <w:b/>
          <w:sz w:val="22"/>
          <w:szCs w:val="22"/>
          <w:lang w:val="en-US" w:eastAsia="ko-KR"/>
        </w:rPr>
        <w:t xml:space="preserve"> can be used</w:t>
      </w:r>
      <w:r w:rsidR="00260D19">
        <w:rPr>
          <w:rFonts w:eastAsiaTheme="minorEastAsia"/>
          <w:b/>
          <w:sz w:val="22"/>
          <w:szCs w:val="22"/>
          <w:lang w:val="en-US" w:eastAsia="ko-KR"/>
        </w:rPr>
        <w:t xml:space="preserve"> as follows</w:t>
      </w:r>
      <w:r w:rsidR="00E000B9">
        <w:rPr>
          <w:rFonts w:eastAsiaTheme="minorEastAsia"/>
          <w:b/>
          <w:sz w:val="22"/>
          <w:szCs w:val="22"/>
          <w:lang w:val="en-US" w:eastAsia="ko-KR"/>
        </w:rPr>
        <w:t>.</w:t>
      </w:r>
    </w:p>
    <w:p w14:paraId="414C5D56" w14:textId="1FB32D13" w:rsidR="00260D19" w:rsidRPr="007F28FC" w:rsidRDefault="00260D19" w:rsidP="00260D19">
      <w:pPr>
        <w:pStyle w:val="ad"/>
        <w:numPr>
          <w:ilvl w:val="0"/>
          <w:numId w:val="20"/>
        </w:numPr>
        <w:ind w:leftChars="0"/>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A</w:t>
      </w:r>
      <w:r w:rsidRPr="00E000B9">
        <w:rPr>
          <w:rFonts w:ascii="Times New Roman" w:eastAsiaTheme="minorEastAsia" w:hAnsi="Times New Roman" w:cs="Times New Roman"/>
          <w:b/>
          <w:sz w:val="22"/>
          <w:szCs w:val="22"/>
        </w:rPr>
        <w:t xml:space="preserve">t each </w:t>
      </w:r>
      <w:r>
        <w:rPr>
          <w:rFonts w:ascii="Times New Roman" w:eastAsiaTheme="minorEastAsia" w:hAnsi="Times New Roman" w:cs="Times New Roman"/>
          <w:b/>
          <w:sz w:val="22"/>
          <w:szCs w:val="22"/>
        </w:rPr>
        <w:t>NR-</w:t>
      </w:r>
      <w:r w:rsidRPr="00E000B9">
        <w:rPr>
          <w:rFonts w:ascii="Times New Roman" w:eastAsiaTheme="minorEastAsia" w:hAnsi="Times New Roman" w:cs="Times New Roman"/>
          <w:b/>
          <w:sz w:val="22"/>
          <w:szCs w:val="22"/>
        </w:rPr>
        <w:t>PQI state</w:t>
      </w:r>
      <w:r>
        <w:rPr>
          <w:rFonts w:ascii="Times New Roman" w:eastAsiaTheme="minorEastAsia" w:hAnsi="Times New Roman" w:cs="Times New Roman"/>
          <w:b/>
          <w:sz w:val="22"/>
          <w:szCs w:val="22"/>
        </w:rPr>
        <w:t xml:space="preserve">, </w:t>
      </w:r>
      <w:r w:rsidRPr="007F28FC">
        <w:rPr>
          <w:rFonts w:ascii="Times New Roman" w:eastAsiaTheme="minorEastAsia" w:hAnsi="Times New Roman" w:cs="Times New Roman"/>
          <w:b/>
          <w:sz w:val="22"/>
          <w:szCs w:val="22"/>
        </w:rPr>
        <w:t xml:space="preserve">the spatial QCL </w:t>
      </w:r>
      <w:r w:rsidR="005B5166">
        <w:rPr>
          <w:rFonts w:ascii="Times New Roman" w:eastAsiaTheme="minorEastAsia" w:hAnsi="Times New Roman" w:cs="Times New Roman"/>
          <w:b/>
          <w:sz w:val="22"/>
          <w:szCs w:val="22"/>
        </w:rPr>
        <w:t>linkage</w:t>
      </w:r>
      <w:r w:rsidR="006A7D2C">
        <w:rPr>
          <w:rFonts w:ascii="Times New Roman" w:eastAsiaTheme="minorEastAsia" w:hAnsi="Times New Roman" w:cs="Times New Roman"/>
          <w:b/>
          <w:sz w:val="22"/>
          <w:szCs w:val="22"/>
        </w:rPr>
        <w:t xml:space="preserve"> to </w:t>
      </w:r>
      <w:r w:rsidR="005B5166">
        <w:rPr>
          <w:rFonts w:ascii="Times New Roman" w:eastAsiaTheme="minorEastAsia" w:hAnsi="Times New Roman" w:cs="Times New Roman"/>
          <w:b/>
          <w:sz w:val="22"/>
          <w:szCs w:val="22"/>
        </w:rPr>
        <w:t xml:space="preserve">a </w:t>
      </w:r>
      <w:r w:rsidR="006A7D2C">
        <w:rPr>
          <w:rFonts w:ascii="Times New Roman" w:eastAsiaTheme="minorEastAsia" w:hAnsi="Times New Roman" w:cs="Times New Roman"/>
          <w:b/>
          <w:sz w:val="22"/>
          <w:szCs w:val="22"/>
        </w:rPr>
        <w:t>CRI is provided</w:t>
      </w:r>
      <w:r>
        <w:rPr>
          <w:rFonts w:ascii="Times New Roman" w:eastAsiaTheme="minorEastAsia" w:hAnsi="Times New Roman" w:cs="Times New Roman"/>
          <w:b/>
          <w:sz w:val="22"/>
          <w:szCs w:val="22"/>
        </w:rPr>
        <w:t xml:space="preserve"> for </w:t>
      </w:r>
      <w:r w:rsidRPr="00260D19">
        <w:rPr>
          <w:rFonts w:ascii="Times New Roman" w:eastAsiaTheme="minorEastAsia" w:hAnsi="Times New Roman" w:cs="Times New Roman"/>
          <w:b/>
          <w:sz w:val="22"/>
          <w:szCs w:val="22"/>
        </w:rPr>
        <w:t>NR-PDSCH</w:t>
      </w:r>
      <w:r w:rsidR="006A7D2C">
        <w:rPr>
          <w:rFonts w:ascii="Times New Roman" w:eastAsiaTheme="minorEastAsia" w:hAnsi="Times New Roman" w:cs="Times New Roman"/>
          <w:b/>
          <w:sz w:val="22"/>
          <w:szCs w:val="22"/>
        </w:rPr>
        <w:t xml:space="preserve"> Rx</w:t>
      </w:r>
      <w:r w:rsidRPr="00260D19">
        <w:rPr>
          <w:rFonts w:ascii="Times New Roman" w:eastAsiaTheme="minorEastAsia" w:hAnsi="Times New Roman" w:cs="Times New Roman"/>
          <w:b/>
          <w:sz w:val="22"/>
          <w:szCs w:val="22"/>
        </w:rPr>
        <w:t xml:space="preserve"> beam</w:t>
      </w:r>
      <w:r w:rsidR="005B5166">
        <w:rPr>
          <w:rFonts w:ascii="Times New Roman" w:eastAsiaTheme="minorEastAsia" w:hAnsi="Times New Roman" w:cs="Times New Roman"/>
          <w:b/>
          <w:sz w:val="22"/>
          <w:szCs w:val="22"/>
        </w:rPr>
        <w:t xml:space="preserve"> indication</w:t>
      </w:r>
      <w:r>
        <w:rPr>
          <w:rFonts w:ascii="Times New Roman" w:eastAsiaTheme="minorEastAsia" w:hAnsi="Times New Roman" w:cs="Times New Roman"/>
          <w:b/>
          <w:sz w:val="22"/>
          <w:szCs w:val="22"/>
        </w:rPr>
        <w:t>.</w:t>
      </w:r>
    </w:p>
    <w:p w14:paraId="19A5C5CC" w14:textId="37D4EC46" w:rsidR="007E4BE4" w:rsidRPr="004A37BC" w:rsidRDefault="007E4BE4" w:rsidP="00CD26FF">
      <w:pPr>
        <w:pStyle w:val="ad"/>
        <w:numPr>
          <w:ilvl w:val="0"/>
          <w:numId w:val="20"/>
        </w:numPr>
        <w:ind w:leftChars="0"/>
        <w:rPr>
          <w:rFonts w:eastAsiaTheme="minorEastAsia"/>
          <w:b/>
          <w:sz w:val="22"/>
          <w:szCs w:val="22"/>
        </w:rPr>
      </w:pPr>
      <w:r w:rsidRPr="00CD26FF">
        <w:rPr>
          <w:rFonts w:ascii="Times New Roman" w:eastAsiaTheme="minorEastAsia" w:hAnsi="Times New Roman" w:cs="Times New Roman"/>
          <w:b/>
          <w:sz w:val="22"/>
          <w:szCs w:val="22"/>
        </w:rPr>
        <w:t>One of NR-PQI state</w:t>
      </w:r>
      <w:r w:rsidR="00E000B9" w:rsidRPr="00CD26FF">
        <w:rPr>
          <w:rFonts w:ascii="Times New Roman" w:eastAsiaTheme="minorEastAsia" w:hAnsi="Times New Roman" w:cs="Times New Roman"/>
          <w:b/>
          <w:sz w:val="22"/>
          <w:szCs w:val="22"/>
        </w:rPr>
        <w:t>s</w:t>
      </w:r>
      <w:r w:rsidRPr="00CD26FF">
        <w:rPr>
          <w:rFonts w:ascii="Times New Roman" w:eastAsiaTheme="minorEastAsia" w:hAnsi="Times New Roman" w:cs="Times New Roman"/>
          <w:b/>
          <w:sz w:val="22"/>
          <w:szCs w:val="22"/>
        </w:rPr>
        <w:t xml:space="preserve"> </w:t>
      </w:r>
      <w:r w:rsidR="005B5166">
        <w:rPr>
          <w:rFonts w:ascii="Times New Roman" w:eastAsiaTheme="minorEastAsia" w:hAnsi="Times New Roman" w:cs="Times New Roman"/>
          <w:b/>
          <w:sz w:val="22"/>
          <w:szCs w:val="22"/>
        </w:rPr>
        <w:t>is</w:t>
      </w:r>
      <w:r w:rsidRPr="00CD26FF">
        <w:rPr>
          <w:rFonts w:ascii="Times New Roman" w:eastAsiaTheme="minorEastAsia" w:hAnsi="Times New Roman" w:cs="Times New Roman"/>
          <w:b/>
          <w:sz w:val="22"/>
          <w:szCs w:val="22"/>
        </w:rPr>
        <w:t xml:space="preserve"> used for default mode that is assumed to </w:t>
      </w:r>
      <w:r w:rsidR="00E000B9" w:rsidRPr="00CD26FF">
        <w:rPr>
          <w:rFonts w:ascii="Times New Roman" w:eastAsiaTheme="minorEastAsia" w:hAnsi="Times New Roman" w:cs="Times New Roman"/>
          <w:b/>
          <w:sz w:val="22"/>
          <w:szCs w:val="22"/>
        </w:rPr>
        <w:t>have</w:t>
      </w:r>
      <w:r w:rsidRPr="00CD26FF">
        <w:rPr>
          <w:rFonts w:ascii="Times New Roman" w:eastAsiaTheme="minorEastAsia" w:hAnsi="Times New Roman" w:cs="Times New Roman"/>
          <w:b/>
          <w:sz w:val="22"/>
          <w:szCs w:val="22"/>
        </w:rPr>
        <w:t xml:space="preserve"> the same spatial QCL assumption between DMRS of PDCCH and DMRS of PDSCH</w:t>
      </w:r>
      <w:r w:rsidR="005B5166">
        <w:rPr>
          <w:rFonts w:ascii="Times New Roman" w:eastAsiaTheme="minorEastAsia" w:hAnsi="Times New Roman" w:cs="Times New Roman"/>
          <w:b/>
          <w:sz w:val="22"/>
          <w:szCs w:val="22"/>
        </w:rPr>
        <w:t>.</w:t>
      </w:r>
    </w:p>
    <w:p w14:paraId="4C013881" w14:textId="0ABABC43" w:rsidR="007E4BE4" w:rsidRPr="004A37BC" w:rsidRDefault="007E4BE4" w:rsidP="00CD26FF">
      <w:pPr>
        <w:pStyle w:val="ad"/>
        <w:numPr>
          <w:ilvl w:val="0"/>
          <w:numId w:val="20"/>
        </w:numPr>
        <w:ind w:leftChars="0"/>
        <w:rPr>
          <w:rFonts w:eastAsiaTheme="minorEastAsia"/>
          <w:b/>
          <w:sz w:val="22"/>
          <w:szCs w:val="22"/>
        </w:rPr>
      </w:pPr>
      <w:r w:rsidRPr="00CD26FF">
        <w:rPr>
          <w:rFonts w:ascii="Times New Roman" w:eastAsiaTheme="minorEastAsia" w:hAnsi="Times New Roman" w:cs="Times New Roman"/>
          <w:b/>
          <w:sz w:val="22"/>
          <w:szCs w:val="22"/>
        </w:rPr>
        <w:t xml:space="preserve">Each </w:t>
      </w:r>
      <w:r w:rsidR="00260D19">
        <w:rPr>
          <w:rFonts w:ascii="Times New Roman" w:eastAsiaTheme="minorEastAsia" w:hAnsi="Times New Roman" w:cs="Times New Roman"/>
          <w:b/>
          <w:sz w:val="22"/>
          <w:szCs w:val="22"/>
        </w:rPr>
        <w:t xml:space="preserve">NR-PQI </w:t>
      </w:r>
      <w:r w:rsidRPr="00CD26FF">
        <w:rPr>
          <w:rFonts w:ascii="Times New Roman" w:eastAsiaTheme="minorEastAsia" w:hAnsi="Times New Roman" w:cs="Times New Roman"/>
          <w:b/>
          <w:sz w:val="22"/>
          <w:szCs w:val="22"/>
        </w:rPr>
        <w:t xml:space="preserve">state </w:t>
      </w:r>
      <w:r w:rsidR="00A76DD1">
        <w:rPr>
          <w:rFonts w:ascii="Times New Roman" w:eastAsiaTheme="minorEastAsia" w:hAnsi="Times New Roman" w:cs="Times New Roman"/>
          <w:b/>
          <w:sz w:val="22"/>
          <w:szCs w:val="22"/>
        </w:rPr>
        <w:t xml:space="preserve">description </w:t>
      </w:r>
      <w:r w:rsidRPr="00CD26FF">
        <w:rPr>
          <w:rFonts w:ascii="Times New Roman" w:eastAsiaTheme="minorEastAsia" w:hAnsi="Times New Roman" w:cs="Times New Roman"/>
          <w:b/>
          <w:sz w:val="22"/>
          <w:szCs w:val="22"/>
        </w:rPr>
        <w:t>can be updated by MAC-CE signaling</w:t>
      </w:r>
      <w:r w:rsidR="005B5166">
        <w:rPr>
          <w:rFonts w:ascii="Times New Roman" w:eastAsiaTheme="minorEastAsia" w:hAnsi="Times New Roman" w:cs="Times New Roman"/>
          <w:b/>
          <w:sz w:val="22"/>
          <w:szCs w:val="22"/>
        </w:rPr>
        <w:t>.</w:t>
      </w:r>
      <w:r w:rsidRPr="00CD26FF">
        <w:rPr>
          <w:rFonts w:ascii="Times New Roman" w:eastAsiaTheme="minorEastAsia" w:hAnsi="Times New Roman" w:cs="Times New Roman"/>
          <w:b/>
          <w:sz w:val="22"/>
          <w:szCs w:val="22"/>
        </w:rPr>
        <w:t xml:space="preserve"> </w:t>
      </w:r>
    </w:p>
    <w:p w14:paraId="5FA5A77D" w14:textId="77777777" w:rsidR="00E711C0" w:rsidRPr="00A76DD1" w:rsidRDefault="00E711C0" w:rsidP="00361265">
      <w:pPr>
        <w:spacing w:before="0" w:after="0" w:line="240" w:lineRule="exact"/>
        <w:ind w:left="0" w:firstLine="0"/>
        <w:jc w:val="left"/>
        <w:rPr>
          <w:b/>
          <w:lang w:val="en-US" w:eastAsia="ja-JP"/>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lastRenderedPageBreak/>
        <w:t>Conclusion</w:t>
      </w:r>
    </w:p>
    <w:p w14:paraId="18FF7112" w14:textId="079FA878" w:rsidR="00773974" w:rsidRDefault="00847902" w:rsidP="00235C80">
      <w:pPr>
        <w:ind w:left="0" w:firstLineChars="142" w:firstLine="284"/>
        <w:rPr>
          <w:rFonts w:eastAsia="맑은 고딕"/>
          <w:lang w:val="en-US" w:eastAsia="ko-KR"/>
        </w:rPr>
      </w:pPr>
      <w:r w:rsidRPr="000112AB">
        <w:rPr>
          <w:rFonts w:eastAsia="맑은 고딕" w:hint="eastAsia"/>
          <w:lang w:val="en-US" w:eastAsia="ko-KR"/>
        </w:rPr>
        <w:t>In thi</w:t>
      </w:r>
      <w:r w:rsidR="00323976">
        <w:rPr>
          <w:rFonts w:eastAsia="맑은 고딕" w:hint="eastAsia"/>
          <w:lang w:val="en-US" w:eastAsia="ko-KR"/>
        </w:rPr>
        <w:t>s contribution, we have studied DL beam management</w:t>
      </w:r>
      <w:r w:rsidR="00FB672B">
        <w:rPr>
          <w:rFonts w:eastAsia="맑은 고딕"/>
          <w:lang w:val="en-US" w:eastAsia="ko-KR"/>
        </w:rPr>
        <w:t xml:space="preserve"> and proposed </w:t>
      </w:r>
      <w:r w:rsidR="000112AB" w:rsidRPr="000112AB">
        <w:rPr>
          <w:rFonts w:eastAsia="맑은 고딕"/>
          <w:lang w:val="en-US" w:eastAsia="ko-KR"/>
        </w:rPr>
        <w:t>as following:</w:t>
      </w:r>
    </w:p>
    <w:p w14:paraId="67B48E43" w14:textId="77777777" w:rsidR="00CD26FF" w:rsidRDefault="00CD26FF" w:rsidP="00CD26FF">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1</w:t>
      </w:r>
      <w:r w:rsidRPr="00563C59">
        <w:rPr>
          <w:rFonts w:eastAsiaTheme="minorEastAsia"/>
          <w:b/>
          <w:sz w:val="22"/>
          <w:szCs w:val="22"/>
          <w:lang w:val="en-US" w:eastAsia="ko-KR"/>
        </w:rPr>
        <w:t xml:space="preserve">: </w:t>
      </w:r>
      <w:r w:rsidRPr="00B5175E">
        <w:rPr>
          <w:rFonts w:eastAsiaTheme="minorEastAsia"/>
          <w:b/>
          <w:sz w:val="22"/>
          <w:szCs w:val="22"/>
          <w:lang w:val="en-US" w:eastAsia="ko-KR"/>
        </w:rPr>
        <w:t xml:space="preserve">For UE RRC connected mode, </w:t>
      </w:r>
      <w:r>
        <w:rPr>
          <w:rFonts w:eastAsiaTheme="minorEastAsia"/>
          <w:b/>
          <w:sz w:val="22"/>
          <w:szCs w:val="22"/>
          <w:lang w:val="en-US" w:eastAsia="ko-KR"/>
        </w:rPr>
        <w:t>SS block should be</w:t>
      </w:r>
      <w:r w:rsidRPr="00B5175E">
        <w:rPr>
          <w:rFonts w:eastAsiaTheme="minorEastAsia"/>
          <w:b/>
          <w:sz w:val="22"/>
          <w:szCs w:val="22"/>
          <w:lang w:val="en-US" w:eastAsia="ko-KR"/>
        </w:rPr>
        <w:t xml:space="preserve"> </w:t>
      </w:r>
      <w:r>
        <w:rPr>
          <w:rFonts w:eastAsiaTheme="minorEastAsia"/>
          <w:b/>
          <w:sz w:val="22"/>
          <w:szCs w:val="22"/>
          <w:lang w:val="en-US" w:eastAsia="ko-KR"/>
        </w:rPr>
        <w:t xml:space="preserve">used </w:t>
      </w:r>
      <w:r w:rsidRPr="00B5175E">
        <w:rPr>
          <w:rFonts w:eastAsiaTheme="minorEastAsia"/>
          <w:b/>
          <w:sz w:val="22"/>
          <w:szCs w:val="22"/>
          <w:lang w:val="en-US" w:eastAsia="ko-KR"/>
        </w:rPr>
        <w:t xml:space="preserve">for </w:t>
      </w:r>
      <w:r>
        <w:rPr>
          <w:rFonts w:eastAsiaTheme="minorEastAsia"/>
          <w:b/>
          <w:sz w:val="22"/>
          <w:szCs w:val="22"/>
          <w:lang w:val="en-US" w:eastAsia="ko-KR"/>
        </w:rPr>
        <w:t>periodic beam management.</w:t>
      </w:r>
    </w:p>
    <w:p w14:paraId="23464CA5" w14:textId="77777777" w:rsidR="00CD26FF" w:rsidRDefault="00CD26FF" w:rsidP="00CD26FF">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2</w:t>
      </w:r>
      <w:r w:rsidRPr="00563C59">
        <w:rPr>
          <w:rFonts w:eastAsiaTheme="minorEastAsia"/>
          <w:b/>
          <w:sz w:val="22"/>
          <w:szCs w:val="22"/>
          <w:lang w:val="en-US" w:eastAsia="ko-KR"/>
        </w:rPr>
        <w:t xml:space="preserve">: </w:t>
      </w:r>
      <w:r>
        <w:rPr>
          <w:rFonts w:eastAsiaTheme="minorEastAsia"/>
          <w:b/>
          <w:sz w:val="22"/>
          <w:szCs w:val="22"/>
          <w:lang w:val="en-US" w:eastAsia="ko-KR"/>
        </w:rPr>
        <w:t>L1/L2 reporting of SS block measurement should be supported for the purpose of beam management.</w:t>
      </w:r>
    </w:p>
    <w:p w14:paraId="57CBAFA7" w14:textId="77777777" w:rsidR="00CD26FF" w:rsidRDefault="00CD26FF" w:rsidP="00CD26FF">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3</w:t>
      </w:r>
      <w:r w:rsidRPr="00563C59">
        <w:rPr>
          <w:rFonts w:eastAsiaTheme="minorEastAsia"/>
          <w:b/>
          <w:sz w:val="22"/>
          <w:szCs w:val="22"/>
          <w:lang w:val="en-US" w:eastAsia="ko-KR"/>
        </w:rPr>
        <w:t xml:space="preserve">: </w:t>
      </w:r>
      <w:r>
        <w:rPr>
          <w:rFonts w:eastAsiaTheme="minorEastAsia"/>
          <w:b/>
          <w:sz w:val="22"/>
          <w:szCs w:val="22"/>
          <w:lang w:val="en-US" w:eastAsia="ko-KR"/>
        </w:rPr>
        <w:t>NR should consider a measurement subset restriction method for L1/L2 reporting of SS block for beam management.</w:t>
      </w:r>
    </w:p>
    <w:p w14:paraId="3219DD12" w14:textId="77777777" w:rsidR="00CD26FF" w:rsidRDefault="00CD26FF" w:rsidP="00CD26FF">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4</w:t>
      </w:r>
      <w:r w:rsidRPr="00563C59">
        <w:rPr>
          <w:rFonts w:eastAsiaTheme="minorEastAsia"/>
          <w:b/>
          <w:sz w:val="22"/>
          <w:szCs w:val="22"/>
          <w:lang w:val="en-US" w:eastAsia="ko-KR"/>
        </w:rPr>
        <w:t xml:space="preserve">: </w:t>
      </w:r>
      <w:r>
        <w:rPr>
          <w:rFonts w:eastAsiaTheme="minorEastAsia"/>
          <w:b/>
          <w:sz w:val="22"/>
          <w:szCs w:val="22"/>
          <w:lang w:val="en-US" w:eastAsia="ko-KR"/>
        </w:rPr>
        <w:t>Support mechanisms to reduce feedback overhead of beam group reporting.</w:t>
      </w:r>
    </w:p>
    <w:p w14:paraId="777E689B" w14:textId="77777777" w:rsidR="00CD26FF" w:rsidRDefault="00CD26FF" w:rsidP="00CD26FF">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Pr>
          <w:rFonts w:eastAsiaTheme="minorEastAsia"/>
          <w:b/>
          <w:i/>
          <w:sz w:val="22"/>
          <w:szCs w:val="22"/>
          <w:lang w:val="en-US" w:eastAsia="ko-KR"/>
        </w:rPr>
        <w:t>5</w:t>
      </w:r>
      <w:r w:rsidRPr="00563C59">
        <w:rPr>
          <w:rFonts w:eastAsiaTheme="minorEastAsia"/>
          <w:b/>
          <w:sz w:val="22"/>
          <w:szCs w:val="22"/>
          <w:lang w:val="en-US" w:eastAsia="ko-KR"/>
        </w:rPr>
        <w:t xml:space="preserve">: </w:t>
      </w:r>
      <w:r>
        <w:rPr>
          <w:rFonts w:eastAsiaTheme="minorEastAsia"/>
          <w:b/>
          <w:sz w:val="22"/>
          <w:szCs w:val="22"/>
          <w:lang w:val="en-US" w:eastAsia="ko-KR"/>
        </w:rPr>
        <w:t xml:space="preserve">For UE specific PDCCH reception, </w:t>
      </w:r>
      <w:r w:rsidRPr="0064405D">
        <w:rPr>
          <w:rFonts w:eastAsiaTheme="minorEastAsia"/>
          <w:b/>
          <w:sz w:val="22"/>
          <w:szCs w:val="22"/>
          <w:lang w:val="en-US" w:eastAsia="ko-KR"/>
        </w:rPr>
        <w:t>default mapping configuration should be provided by RRC signaling</w:t>
      </w:r>
      <w:r>
        <w:rPr>
          <w:rFonts w:eastAsiaTheme="minorEastAsia"/>
          <w:b/>
          <w:sz w:val="22"/>
          <w:szCs w:val="22"/>
          <w:lang w:val="en-US" w:eastAsia="ko-KR"/>
        </w:rPr>
        <w:t>.</w:t>
      </w:r>
    </w:p>
    <w:p w14:paraId="735BF9A3" w14:textId="77777777" w:rsidR="00CD26FF" w:rsidRDefault="00CD26FF" w:rsidP="00CD26FF">
      <w:pPr>
        <w:ind w:left="0" w:firstLine="0"/>
        <w:rPr>
          <w:rFonts w:eastAsiaTheme="minorEastAsia"/>
          <w:b/>
          <w:sz w:val="22"/>
          <w:szCs w:val="22"/>
          <w:lang w:val="en-US" w:eastAsia="ko-KR"/>
        </w:rPr>
      </w:pPr>
      <w:r w:rsidRPr="00E000B9">
        <w:rPr>
          <w:rFonts w:eastAsiaTheme="minorEastAsia"/>
          <w:b/>
          <w:i/>
          <w:sz w:val="22"/>
          <w:szCs w:val="22"/>
          <w:lang w:val="en-US" w:eastAsia="ko-KR"/>
        </w:rPr>
        <w:t>Proposed #6</w:t>
      </w:r>
      <w:r w:rsidRPr="00E000B9">
        <w:rPr>
          <w:rFonts w:eastAsiaTheme="minorEastAsia"/>
          <w:b/>
          <w:sz w:val="22"/>
          <w:szCs w:val="22"/>
          <w:lang w:val="en-US" w:eastAsia="ko-KR"/>
        </w:rPr>
        <w:t xml:space="preserve">: </w:t>
      </w:r>
      <w:r>
        <w:rPr>
          <w:rFonts w:eastAsiaTheme="minorEastAsia"/>
          <w:b/>
          <w:sz w:val="22"/>
          <w:szCs w:val="22"/>
          <w:lang w:val="en-US" w:eastAsia="ko-KR"/>
        </w:rPr>
        <w:t>For NR-PDSCH beam indication, NR-PQI included in DCI can be used as follows.</w:t>
      </w:r>
    </w:p>
    <w:p w14:paraId="2A84D528" w14:textId="77777777" w:rsidR="00CD26FF" w:rsidRPr="007F28FC" w:rsidRDefault="00CD26FF" w:rsidP="00CD26FF">
      <w:pPr>
        <w:pStyle w:val="ad"/>
        <w:numPr>
          <w:ilvl w:val="0"/>
          <w:numId w:val="20"/>
        </w:numPr>
        <w:ind w:leftChars="0"/>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A</w:t>
      </w:r>
      <w:r w:rsidRPr="00E000B9">
        <w:rPr>
          <w:rFonts w:ascii="Times New Roman" w:eastAsiaTheme="minorEastAsia" w:hAnsi="Times New Roman" w:cs="Times New Roman"/>
          <w:b/>
          <w:sz w:val="22"/>
          <w:szCs w:val="22"/>
        </w:rPr>
        <w:t xml:space="preserve">t each </w:t>
      </w:r>
      <w:r>
        <w:rPr>
          <w:rFonts w:ascii="Times New Roman" w:eastAsiaTheme="minorEastAsia" w:hAnsi="Times New Roman" w:cs="Times New Roman"/>
          <w:b/>
          <w:sz w:val="22"/>
          <w:szCs w:val="22"/>
        </w:rPr>
        <w:t>NR-</w:t>
      </w:r>
      <w:r w:rsidRPr="00E000B9">
        <w:rPr>
          <w:rFonts w:ascii="Times New Roman" w:eastAsiaTheme="minorEastAsia" w:hAnsi="Times New Roman" w:cs="Times New Roman"/>
          <w:b/>
          <w:sz w:val="22"/>
          <w:szCs w:val="22"/>
        </w:rPr>
        <w:t>PQI state</w:t>
      </w:r>
      <w:r>
        <w:rPr>
          <w:rFonts w:ascii="Times New Roman" w:eastAsiaTheme="minorEastAsia" w:hAnsi="Times New Roman" w:cs="Times New Roman"/>
          <w:b/>
          <w:sz w:val="22"/>
          <w:szCs w:val="22"/>
        </w:rPr>
        <w:t xml:space="preserve">, </w:t>
      </w:r>
      <w:r w:rsidRPr="007F28FC">
        <w:rPr>
          <w:rFonts w:ascii="Times New Roman" w:eastAsiaTheme="minorEastAsia" w:hAnsi="Times New Roman" w:cs="Times New Roman"/>
          <w:b/>
          <w:sz w:val="22"/>
          <w:szCs w:val="22"/>
        </w:rPr>
        <w:t xml:space="preserve">the spatial QCL </w:t>
      </w:r>
      <w:r>
        <w:rPr>
          <w:rFonts w:ascii="Times New Roman" w:eastAsiaTheme="minorEastAsia" w:hAnsi="Times New Roman" w:cs="Times New Roman"/>
          <w:b/>
          <w:sz w:val="22"/>
          <w:szCs w:val="22"/>
        </w:rPr>
        <w:t xml:space="preserve">linkage to a CRI is provided for </w:t>
      </w:r>
      <w:r w:rsidRPr="00260D19">
        <w:rPr>
          <w:rFonts w:ascii="Times New Roman" w:eastAsiaTheme="minorEastAsia" w:hAnsi="Times New Roman" w:cs="Times New Roman"/>
          <w:b/>
          <w:sz w:val="22"/>
          <w:szCs w:val="22"/>
        </w:rPr>
        <w:t>NR-PDSCH</w:t>
      </w:r>
      <w:r>
        <w:rPr>
          <w:rFonts w:ascii="Times New Roman" w:eastAsiaTheme="minorEastAsia" w:hAnsi="Times New Roman" w:cs="Times New Roman"/>
          <w:b/>
          <w:sz w:val="22"/>
          <w:szCs w:val="22"/>
        </w:rPr>
        <w:t xml:space="preserve"> Rx</w:t>
      </w:r>
      <w:r w:rsidRPr="00260D19">
        <w:rPr>
          <w:rFonts w:ascii="Times New Roman" w:eastAsiaTheme="minorEastAsia" w:hAnsi="Times New Roman" w:cs="Times New Roman"/>
          <w:b/>
          <w:sz w:val="22"/>
          <w:szCs w:val="22"/>
        </w:rPr>
        <w:t xml:space="preserve"> beam</w:t>
      </w:r>
      <w:r>
        <w:rPr>
          <w:rFonts w:ascii="Times New Roman" w:eastAsiaTheme="minorEastAsia" w:hAnsi="Times New Roman" w:cs="Times New Roman"/>
          <w:b/>
          <w:sz w:val="22"/>
          <w:szCs w:val="22"/>
        </w:rPr>
        <w:t xml:space="preserve"> indication.</w:t>
      </w:r>
    </w:p>
    <w:p w14:paraId="44F22B95" w14:textId="77777777" w:rsidR="00CD26FF" w:rsidRPr="004A37BC" w:rsidRDefault="00CD26FF" w:rsidP="00CD26FF">
      <w:pPr>
        <w:pStyle w:val="ad"/>
        <w:numPr>
          <w:ilvl w:val="0"/>
          <w:numId w:val="20"/>
        </w:numPr>
        <w:ind w:leftChars="0"/>
        <w:rPr>
          <w:rFonts w:eastAsiaTheme="minorEastAsia"/>
          <w:b/>
          <w:sz w:val="22"/>
          <w:szCs w:val="22"/>
        </w:rPr>
      </w:pPr>
      <w:r w:rsidRPr="00CD26FF">
        <w:rPr>
          <w:rFonts w:ascii="Times New Roman" w:eastAsiaTheme="minorEastAsia" w:hAnsi="Times New Roman" w:cs="Times New Roman"/>
          <w:b/>
          <w:sz w:val="22"/>
          <w:szCs w:val="22"/>
        </w:rPr>
        <w:t xml:space="preserve">One of NR-PQI states </w:t>
      </w:r>
      <w:r>
        <w:rPr>
          <w:rFonts w:ascii="Times New Roman" w:eastAsiaTheme="minorEastAsia" w:hAnsi="Times New Roman" w:cs="Times New Roman"/>
          <w:b/>
          <w:sz w:val="22"/>
          <w:szCs w:val="22"/>
        </w:rPr>
        <w:t>is</w:t>
      </w:r>
      <w:r w:rsidRPr="00CD26FF">
        <w:rPr>
          <w:rFonts w:ascii="Times New Roman" w:eastAsiaTheme="minorEastAsia" w:hAnsi="Times New Roman" w:cs="Times New Roman"/>
          <w:b/>
          <w:sz w:val="22"/>
          <w:szCs w:val="22"/>
        </w:rPr>
        <w:t xml:space="preserve"> used for default mode that is assumed to have the same spatial QCL assumption between DMRS of PDCCH and DMRS of PDSCH</w:t>
      </w:r>
      <w:r>
        <w:rPr>
          <w:rFonts w:ascii="Times New Roman" w:eastAsiaTheme="minorEastAsia" w:hAnsi="Times New Roman" w:cs="Times New Roman"/>
          <w:b/>
          <w:sz w:val="22"/>
          <w:szCs w:val="22"/>
        </w:rPr>
        <w:t>.</w:t>
      </w:r>
    </w:p>
    <w:p w14:paraId="28F8FE49" w14:textId="77777777" w:rsidR="00A76DD1" w:rsidRPr="004A37BC" w:rsidRDefault="00A76DD1" w:rsidP="00A76DD1">
      <w:pPr>
        <w:pStyle w:val="ad"/>
        <w:numPr>
          <w:ilvl w:val="0"/>
          <w:numId w:val="20"/>
        </w:numPr>
        <w:ind w:leftChars="0"/>
        <w:rPr>
          <w:rFonts w:eastAsiaTheme="minorEastAsia"/>
          <w:b/>
          <w:sz w:val="22"/>
          <w:szCs w:val="22"/>
        </w:rPr>
      </w:pPr>
      <w:r w:rsidRPr="00CD26FF">
        <w:rPr>
          <w:rFonts w:ascii="Times New Roman" w:eastAsiaTheme="minorEastAsia" w:hAnsi="Times New Roman" w:cs="Times New Roman"/>
          <w:b/>
          <w:sz w:val="22"/>
          <w:szCs w:val="22"/>
        </w:rPr>
        <w:t xml:space="preserve">Each </w:t>
      </w:r>
      <w:r>
        <w:rPr>
          <w:rFonts w:ascii="Times New Roman" w:eastAsiaTheme="minorEastAsia" w:hAnsi="Times New Roman" w:cs="Times New Roman"/>
          <w:b/>
          <w:sz w:val="22"/>
          <w:szCs w:val="22"/>
        </w:rPr>
        <w:t xml:space="preserve">NR-PQI </w:t>
      </w:r>
      <w:r w:rsidRPr="00CD26FF">
        <w:rPr>
          <w:rFonts w:ascii="Times New Roman" w:eastAsiaTheme="minorEastAsia" w:hAnsi="Times New Roman" w:cs="Times New Roman"/>
          <w:b/>
          <w:sz w:val="22"/>
          <w:szCs w:val="22"/>
        </w:rPr>
        <w:t xml:space="preserve">state </w:t>
      </w:r>
      <w:bookmarkStart w:id="3" w:name="_GoBack"/>
      <w:bookmarkEnd w:id="3"/>
      <w:r>
        <w:rPr>
          <w:rFonts w:ascii="Times New Roman" w:eastAsiaTheme="minorEastAsia" w:hAnsi="Times New Roman" w:cs="Times New Roman"/>
          <w:b/>
          <w:sz w:val="22"/>
          <w:szCs w:val="22"/>
        </w:rPr>
        <w:t xml:space="preserve">description </w:t>
      </w:r>
      <w:r w:rsidRPr="00CD26FF">
        <w:rPr>
          <w:rFonts w:ascii="Times New Roman" w:eastAsiaTheme="minorEastAsia" w:hAnsi="Times New Roman" w:cs="Times New Roman"/>
          <w:b/>
          <w:sz w:val="22"/>
          <w:szCs w:val="22"/>
        </w:rPr>
        <w:t>can be updated by MAC-CE signaling</w:t>
      </w:r>
      <w:r>
        <w:rPr>
          <w:rFonts w:ascii="Times New Roman" w:eastAsiaTheme="minorEastAsia" w:hAnsi="Times New Roman" w:cs="Times New Roman"/>
          <w:b/>
          <w:sz w:val="22"/>
          <w:szCs w:val="22"/>
        </w:rPr>
        <w:t>.</w:t>
      </w:r>
      <w:r w:rsidRPr="00CD26FF">
        <w:rPr>
          <w:rFonts w:ascii="Times New Roman" w:eastAsiaTheme="minorEastAsia" w:hAnsi="Times New Roman" w:cs="Times New Roman"/>
          <w:b/>
          <w:sz w:val="22"/>
          <w:szCs w:val="22"/>
        </w:rPr>
        <w:t xml:space="preserve"> </w:t>
      </w:r>
    </w:p>
    <w:p w14:paraId="3285F814" w14:textId="77777777" w:rsidR="009E5E6C" w:rsidRPr="00CD26FF" w:rsidRDefault="009E5E6C" w:rsidP="00235C80">
      <w:pPr>
        <w:ind w:left="0" w:firstLineChars="142" w:firstLine="312"/>
        <w:rPr>
          <w:rFonts w:eastAsiaTheme="minorEastAsia"/>
          <w:b/>
          <w:i/>
          <w:sz w:val="22"/>
          <w:szCs w:val="22"/>
          <w:lang w:val="en-US" w:eastAsia="ko-KR"/>
        </w:rPr>
      </w:pPr>
    </w:p>
    <w:p w14:paraId="61B994FC" w14:textId="77777777" w:rsidR="00026CB5" w:rsidRDefault="00026CB5" w:rsidP="00026CB5">
      <w:pPr>
        <w:pStyle w:val="1"/>
        <w:rPr>
          <w:rFonts w:ascii="Times New Roman" w:eastAsia="바탕" w:hAnsi="Times New Roman"/>
          <w:b/>
          <w:lang w:eastAsia="ko-KR"/>
        </w:rPr>
      </w:pPr>
      <w:r>
        <w:rPr>
          <w:rFonts w:ascii="Times New Roman" w:eastAsia="바탕" w:hAnsi="Times New Roman"/>
          <w:b/>
          <w:lang w:eastAsia="ko-KR"/>
        </w:rPr>
        <w:t>Reference</w:t>
      </w:r>
    </w:p>
    <w:p w14:paraId="6E6655AC" w14:textId="6F6F8D64" w:rsidR="00343AF3" w:rsidRDefault="00343AF3" w:rsidP="00343AF3">
      <w:pPr>
        <w:pStyle w:val="References"/>
        <w:numPr>
          <w:ilvl w:val="0"/>
          <w:numId w:val="0"/>
        </w:numPr>
        <w:ind w:rightChars="100" w:right="200"/>
        <w:rPr>
          <w:rFonts w:eastAsia="바탕"/>
          <w:szCs w:val="22"/>
          <w:lang w:eastAsia="ko-KR"/>
        </w:rPr>
      </w:pPr>
      <w:r w:rsidRPr="008E2E1F">
        <w:rPr>
          <w:rFonts w:eastAsia="바탕"/>
          <w:szCs w:val="22"/>
          <w:lang w:eastAsia="ko-KR"/>
        </w:rPr>
        <w:t>[1] R1-</w:t>
      </w:r>
      <w:r w:rsidRPr="00026CB5">
        <w:rPr>
          <w:rFonts w:eastAsia="바탕"/>
          <w:szCs w:val="22"/>
          <w:lang w:eastAsia="ko-KR"/>
        </w:rPr>
        <w:t>170761</w:t>
      </w:r>
      <w:r>
        <w:rPr>
          <w:rFonts w:eastAsia="바탕"/>
          <w:szCs w:val="22"/>
          <w:lang w:eastAsia="ko-KR"/>
        </w:rPr>
        <w:t>2, “</w:t>
      </w:r>
      <w:r w:rsidRPr="00343AF3">
        <w:rPr>
          <w:rFonts w:eastAsia="바탕"/>
          <w:szCs w:val="22"/>
          <w:lang w:eastAsia="ko-KR"/>
        </w:rPr>
        <w:t>On CSI-RS design for beam management</w:t>
      </w:r>
      <w:r>
        <w:rPr>
          <w:rFonts w:eastAsia="바탕"/>
          <w:szCs w:val="22"/>
          <w:lang w:eastAsia="ko-KR"/>
        </w:rPr>
        <w:t>”</w:t>
      </w:r>
      <w:r w:rsidRPr="008E2E1F">
        <w:rPr>
          <w:rFonts w:eastAsia="바탕"/>
          <w:szCs w:val="22"/>
          <w:lang w:eastAsia="ko-KR"/>
        </w:rPr>
        <w:t>, LG Electronics</w:t>
      </w:r>
    </w:p>
    <w:p w14:paraId="27956AAE" w14:textId="5E61EC34" w:rsidR="00026CB5" w:rsidRDefault="00026CB5" w:rsidP="00026CB5">
      <w:pPr>
        <w:pStyle w:val="References"/>
        <w:numPr>
          <w:ilvl w:val="0"/>
          <w:numId w:val="0"/>
        </w:numPr>
        <w:ind w:rightChars="100" w:right="200"/>
        <w:rPr>
          <w:rFonts w:eastAsia="바탕"/>
          <w:szCs w:val="22"/>
          <w:lang w:eastAsia="ko-KR"/>
        </w:rPr>
      </w:pPr>
      <w:r w:rsidRPr="008E2E1F">
        <w:rPr>
          <w:rFonts w:eastAsia="바탕"/>
          <w:szCs w:val="22"/>
          <w:lang w:eastAsia="ko-KR"/>
        </w:rPr>
        <w:t>[</w:t>
      </w:r>
      <w:r w:rsidR="00343AF3">
        <w:rPr>
          <w:rFonts w:eastAsia="바탕"/>
          <w:szCs w:val="22"/>
          <w:lang w:eastAsia="ko-KR"/>
        </w:rPr>
        <w:t>2</w:t>
      </w:r>
      <w:r w:rsidRPr="008E2E1F">
        <w:rPr>
          <w:rFonts w:eastAsia="바탕"/>
          <w:szCs w:val="22"/>
          <w:lang w:eastAsia="ko-KR"/>
        </w:rPr>
        <w:t>] R1-</w:t>
      </w:r>
      <w:r w:rsidRPr="00026CB5">
        <w:rPr>
          <w:rFonts w:eastAsia="바탕"/>
          <w:szCs w:val="22"/>
          <w:lang w:eastAsia="ko-KR"/>
        </w:rPr>
        <w:t>1707619</w:t>
      </w:r>
      <w:r>
        <w:rPr>
          <w:rFonts w:eastAsia="바탕"/>
          <w:szCs w:val="22"/>
          <w:lang w:eastAsia="ko-KR"/>
        </w:rPr>
        <w:t>, “</w:t>
      </w:r>
      <w:r w:rsidRPr="00026CB5">
        <w:rPr>
          <w:rFonts w:eastAsia="바탕"/>
          <w:szCs w:val="22"/>
          <w:lang w:eastAsia="ko-KR"/>
        </w:rPr>
        <w:t>Discussion on QCL for NR</w:t>
      </w:r>
      <w:r>
        <w:rPr>
          <w:rFonts w:eastAsia="바탕"/>
          <w:szCs w:val="22"/>
          <w:lang w:eastAsia="ko-KR"/>
        </w:rPr>
        <w:t>”</w:t>
      </w:r>
      <w:r w:rsidRPr="008E2E1F">
        <w:rPr>
          <w:rFonts w:eastAsia="바탕"/>
          <w:szCs w:val="22"/>
          <w:lang w:eastAsia="ko-KR"/>
        </w:rPr>
        <w:t>, LG Electronics</w:t>
      </w:r>
    </w:p>
    <w:p w14:paraId="41E24749" w14:textId="77777777" w:rsidR="007B354B" w:rsidRPr="00B23459" w:rsidRDefault="007B354B" w:rsidP="00323976">
      <w:pPr>
        <w:pStyle w:val="References"/>
        <w:numPr>
          <w:ilvl w:val="0"/>
          <w:numId w:val="0"/>
        </w:numPr>
        <w:ind w:rightChars="100" w:right="200"/>
        <w:rPr>
          <w:rFonts w:eastAsia="바탕"/>
          <w:szCs w:val="22"/>
          <w:lang w:eastAsia="ko-KR"/>
        </w:rPr>
      </w:pPr>
    </w:p>
    <w:sectPr w:rsidR="007B354B" w:rsidRPr="00B2345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1CEAD" w14:textId="77777777" w:rsidR="008B7703" w:rsidRDefault="008B7703" w:rsidP="00CB15B0">
      <w:pPr>
        <w:spacing w:before="0" w:after="0" w:line="240" w:lineRule="auto"/>
      </w:pPr>
      <w:r>
        <w:separator/>
      </w:r>
    </w:p>
  </w:endnote>
  <w:endnote w:type="continuationSeparator" w:id="0">
    <w:p w14:paraId="2A0DB85D" w14:textId="77777777" w:rsidR="008B7703" w:rsidRDefault="008B770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6B6C3" w14:textId="77777777" w:rsidR="008B7703" w:rsidRDefault="008B7703" w:rsidP="00CB15B0">
      <w:pPr>
        <w:spacing w:before="0" w:after="0" w:line="240" w:lineRule="auto"/>
      </w:pPr>
      <w:r>
        <w:separator/>
      </w:r>
    </w:p>
  </w:footnote>
  <w:footnote w:type="continuationSeparator" w:id="0">
    <w:p w14:paraId="43715409" w14:textId="77777777" w:rsidR="008B7703" w:rsidRDefault="008B770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0727E3"/>
    <w:multiLevelType w:val="hybridMultilevel"/>
    <w:tmpl w:val="31D08864"/>
    <w:lvl w:ilvl="0" w:tplc="D5C6B99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1" w15:restartNumberingAfterBreak="0">
    <w:nsid w:val="4AA44CFE"/>
    <w:multiLevelType w:val="hybridMultilevel"/>
    <w:tmpl w:val="98B02DFA"/>
    <w:lvl w:ilvl="0" w:tplc="0FFA2540">
      <w:start w:val="1"/>
      <w:numFmt w:val="bullet"/>
      <w:lvlText w:val="-"/>
      <w:lvlJc w:val="left"/>
      <w:pPr>
        <w:tabs>
          <w:tab w:val="num" w:pos="720"/>
        </w:tabs>
        <w:ind w:left="720" w:hanging="360"/>
      </w:pPr>
      <w:rPr>
        <w:rFonts w:ascii="Times New Roman" w:eastAsia="바탕" w:hAnsi="Times New Roman"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05E84"/>
    <w:multiLevelType w:val="hybridMultilevel"/>
    <w:tmpl w:val="894A4F38"/>
    <w:lvl w:ilvl="0" w:tplc="0FFA25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DB26305"/>
    <w:multiLevelType w:val="hybridMultilevel"/>
    <w:tmpl w:val="77847F38"/>
    <w:lvl w:ilvl="0" w:tplc="0409000B">
      <w:start w:val="1"/>
      <w:numFmt w:val="bullet"/>
      <w:lvlText w:val=""/>
      <w:lvlJc w:val="left"/>
      <w:pPr>
        <w:tabs>
          <w:tab w:val="num" w:pos="720"/>
        </w:tabs>
        <w:ind w:left="720" w:hanging="360"/>
      </w:pPr>
      <w:rPr>
        <w:rFonts w:ascii="Wingdings" w:hAnsi="Wingdings"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8"/>
  </w:num>
  <w:num w:numId="3">
    <w:abstractNumId w:val="0"/>
  </w:num>
  <w:num w:numId="4">
    <w:abstractNumId w:val="7"/>
  </w:num>
  <w:num w:numId="5">
    <w:abstractNumId w:val="5"/>
  </w:num>
  <w:num w:numId="6">
    <w:abstractNumId w:val="9"/>
  </w:num>
  <w:num w:numId="7">
    <w:abstractNumId w:val="3"/>
  </w:num>
  <w:num w:numId="8">
    <w:abstractNumId w:val="14"/>
  </w:num>
  <w:num w:numId="9">
    <w:abstractNumId w:val="2"/>
  </w:num>
  <w:num w:numId="10">
    <w:abstractNumId w:val="20"/>
  </w:num>
  <w:num w:numId="11">
    <w:abstractNumId w:val="1"/>
  </w:num>
  <w:num w:numId="12">
    <w:abstractNumId w:val="12"/>
  </w:num>
  <w:num w:numId="13">
    <w:abstractNumId w:val="16"/>
  </w:num>
  <w:num w:numId="14">
    <w:abstractNumId w:val="10"/>
  </w:num>
  <w:num w:numId="15">
    <w:abstractNumId w:val="8"/>
  </w:num>
  <w:num w:numId="16">
    <w:abstractNumId w:val="11"/>
  </w:num>
  <w:num w:numId="17">
    <w:abstractNumId w:val="4"/>
  </w:num>
  <w:num w:numId="18">
    <w:abstractNumId w:val="13"/>
  </w:num>
  <w:num w:numId="19">
    <w:abstractNumId w:val="17"/>
  </w:num>
  <w:num w:numId="20">
    <w:abstractNumId w:val="19"/>
  </w:num>
  <w:num w:numId="21">
    <w:abstractNumId w:val="6"/>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6CB5"/>
    <w:rsid w:val="000274D4"/>
    <w:rsid w:val="000278C9"/>
    <w:rsid w:val="00027AEA"/>
    <w:rsid w:val="00030C0E"/>
    <w:rsid w:val="00031028"/>
    <w:rsid w:val="00031838"/>
    <w:rsid w:val="0003192C"/>
    <w:rsid w:val="00031B83"/>
    <w:rsid w:val="000329DD"/>
    <w:rsid w:val="00033221"/>
    <w:rsid w:val="00033C66"/>
    <w:rsid w:val="00033CEA"/>
    <w:rsid w:val="00034A2A"/>
    <w:rsid w:val="000356A2"/>
    <w:rsid w:val="0003589D"/>
    <w:rsid w:val="00036430"/>
    <w:rsid w:val="0003644C"/>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478AC"/>
    <w:rsid w:val="00050098"/>
    <w:rsid w:val="00050CC8"/>
    <w:rsid w:val="00051990"/>
    <w:rsid w:val="00052D37"/>
    <w:rsid w:val="000537D9"/>
    <w:rsid w:val="00055BAB"/>
    <w:rsid w:val="00055C7F"/>
    <w:rsid w:val="00056224"/>
    <w:rsid w:val="000602BA"/>
    <w:rsid w:val="00060510"/>
    <w:rsid w:val="00060F15"/>
    <w:rsid w:val="000610AD"/>
    <w:rsid w:val="00061401"/>
    <w:rsid w:val="000619CB"/>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1C"/>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9D9"/>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03B"/>
    <w:rsid w:val="000E6461"/>
    <w:rsid w:val="000E6698"/>
    <w:rsid w:val="000E6960"/>
    <w:rsid w:val="000E6E69"/>
    <w:rsid w:val="000E7D6B"/>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16F9"/>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800"/>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92F"/>
    <w:rsid w:val="00142A9F"/>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57"/>
    <w:rsid w:val="00155F97"/>
    <w:rsid w:val="00156D2E"/>
    <w:rsid w:val="00156D9F"/>
    <w:rsid w:val="0015757C"/>
    <w:rsid w:val="001578BB"/>
    <w:rsid w:val="001602F5"/>
    <w:rsid w:val="001609FA"/>
    <w:rsid w:val="00160AD9"/>
    <w:rsid w:val="00160ED1"/>
    <w:rsid w:val="001610CC"/>
    <w:rsid w:val="00161D92"/>
    <w:rsid w:val="00161EEA"/>
    <w:rsid w:val="00162D48"/>
    <w:rsid w:val="0016308E"/>
    <w:rsid w:val="00163976"/>
    <w:rsid w:val="00163C8F"/>
    <w:rsid w:val="00163CCF"/>
    <w:rsid w:val="00163F86"/>
    <w:rsid w:val="00163FBD"/>
    <w:rsid w:val="001644A0"/>
    <w:rsid w:val="001647C1"/>
    <w:rsid w:val="00164A9C"/>
    <w:rsid w:val="0016558F"/>
    <w:rsid w:val="00165FD5"/>
    <w:rsid w:val="001669FB"/>
    <w:rsid w:val="00167055"/>
    <w:rsid w:val="001671D3"/>
    <w:rsid w:val="001679AB"/>
    <w:rsid w:val="0017085C"/>
    <w:rsid w:val="001712D9"/>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2B8A"/>
    <w:rsid w:val="0018322D"/>
    <w:rsid w:val="00183347"/>
    <w:rsid w:val="00183EA0"/>
    <w:rsid w:val="001840DB"/>
    <w:rsid w:val="001840F8"/>
    <w:rsid w:val="001843CE"/>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08F"/>
    <w:rsid w:val="0019418C"/>
    <w:rsid w:val="00194246"/>
    <w:rsid w:val="00195147"/>
    <w:rsid w:val="00195514"/>
    <w:rsid w:val="001957FE"/>
    <w:rsid w:val="001A051D"/>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29D"/>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B3E"/>
    <w:rsid w:val="001E4F6C"/>
    <w:rsid w:val="001E5261"/>
    <w:rsid w:val="001E555E"/>
    <w:rsid w:val="001E5875"/>
    <w:rsid w:val="001E58B7"/>
    <w:rsid w:val="001E5AA8"/>
    <w:rsid w:val="001E6043"/>
    <w:rsid w:val="001E66CF"/>
    <w:rsid w:val="001E6928"/>
    <w:rsid w:val="001E6A9A"/>
    <w:rsid w:val="001E79BE"/>
    <w:rsid w:val="001E7C60"/>
    <w:rsid w:val="001F0C3C"/>
    <w:rsid w:val="001F0D2A"/>
    <w:rsid w:val="001F17F5"/>
    <w:rsid w:val="001F1E58"/>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E6F"/>
    <w:rsid w:val="00226FFF"/>
    <w:rsid w:val="00227ECD"/>
    <w:rsid w:val="00230026"/>
    <w:rsid w:val="0023051A"/>
    <w:rsid w:val="00230754"/>
    <w:rsid w:val="002316F4"/>
    <w:rsid w:val="002324AB"/>
    <w:rsid w:val="00232F90"/>
    <w:rsid w:val="0023440B"/>
    <w:rsid w:val="002352DD"/>
    <w:rsid w:val="00235C80"/>
    <w:rsid w:val="002367DD"/>
    <w:rsid w:val="002370CB"/>
    <w:rsid w:val="00237F34"/>
    <w:rsid w:val="002410B3"/>
    <w:rsid w:val="002430F6"/>
    <w:rsid w:val="00243130"/>
    <w:rsid w:val="0024380E"/>
    <w:rsid w:val="0024402E"/>
    <w:rsid w:val="002458CF"/>
    <w:rsid w:val="00245B68"/>
    <w:rsid w:val="0024794E"/>
    <w:rsid w:val="00250A09"/>
    <w:rsid w:val="00250B74"/>
    <w:rsid w:val="00250B97"/>
    <w:rsid w:val="002517CE"/>
    <w:rsid w:val="0025224C"/>
    <w:rsid w:val="002523D5"/>
    <w:rsid w:val="00252A54"/>
    <w:rsid w:val="002533C1"/>
    <w:rsid w:val="0025349A"/>
    <w:rsid w:val="0025363C"/>
    <w:rsid w:val="00253BB2"/>
    <w:rsid w:val="00254501"/>
    <w:rsid w:val="002562C4"/>
    <w:rsid w:val="002563FA"/>
    <w:rsid w:val="00257486"/>
    <w:rsid w:val="00257AE5"/>
    <w:rsid w:val="00260D19"/>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B34"/>
    <w:rsid w:val="00275C30"/>
    <w:rsid w:val="00275CA1"/>
    <w:rsid w:val="00280152"/>
    <w:rsid w:val="002801C7"/>
    <w:rsid w:val="00280E21"/>
    <w:rsid w:val="00282CB8"/>
    <w:rsid w:val="00283163"/>
    <w:rsid w:val="00283F79"/>
    <w:rsid w:val="0028419E"/>
    <w:rsid w:val="00284EDC"/>
    <w:rsid w:val="002850C7"/>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96386"/>
    <w:rsid w:val="002A0EF0"/>
    <w:rsid w:val="002A2C86"/>
    <w:rsid w:val="002A3F1F"/>
    <w:rsid w:val="002A4EDC"/>
    <w:rsid w:val="002A684E"/>
    <w:rsid w:val="002A77DE"/>
    <w:rsid w:val="002A7917"/>
    <w:rsid w:val="002B1266"/>
    <w:rsid w:val="002B1BA8"/>
    <w:rsid w:val="002B256E"/>
    <w:rsid w:val="002B2B89"/>
    <w:rsid w:val="002B34B6"/>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3D10"/>
    <w:rsid w:val="002D425D"/>
    <w:rsid w:val="002D4374"/>
    <w:rsid w:val="002D4E13"/>
    <w:rsid w:val="002D5305"/>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2FCD"/>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65F"/>
    <w:rsid w:val="00317B4B"/>
    <w:rsid w:val="00317C76"/>
    <w:rsid w:val="00320339"/>
    <w:rsid w:val="00320E71"/>
    <w:rsid w:val="0032148D"/>
    <w:rsid w:val="0032182C"/>
    <w:rsid w:val="00321B0A"/>
    <w:rsid w:val="00321CBC"/>
    <w:rsid w:val="00322257"/>
    <w:rsid w:val="00322570"/>
    <w:rsid w:val="003225DA"/>
    <w:rsid w:val="00322EDB"/>
    <w:rsid w:val="00323976"/>
    <w:rsid w:val="00323B61"/>
    <w:rsid w:val="00324499"/>
    <w:rsid w:val="00325BE8"/>
    <w:rsid w:val="00326107"/>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A1F"/>
    <w:rsid w:val="0034316D"/>
    <w:rsid w:val="00343634"/>
    <w:rsid w:val="003437FC"/>
    <w:rsid w:val="0034389D"/>
    <w:rsid w:val="00343AF3"/>
    <w:rsid w:val="00344964"/>
    <w:rsid w:val="00344DDC"/>
    <w:rsid w:val="00345A88"/>
    <w:rsid w:val="003460EA"/>
    <w:rsid w:val="00346ED5"/>
    <w:rsid w:val="00351417"/>
    <w:rsid w:val="003514E0"/>
    <w:rsid w:val="003519F4"/>
    <w:rsid w:val="00351CB1"/>
    <w:rsid w:val="00352ABB"/>
    <w:rsid w:val="00352F9B"/>
    <w:rsid w:val="00353049"/>
    <w:rsid w:val="00353480"/>
    <w:rsid w:val="003535CF"/>
    <w:rsid w:val="00353714"/>
    <w:rsid w:val="0035406F"/>
    <w:rsid w:val="00354612"/>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6BE8"/>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CB9"/>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2B0C"/>
    <w:rsid w:val="003C3303"/>
    <w:rsid w:val="003C3399"/>
    <w:rsid w:val="003C4008"/>
    <w:rsid w:val="003C4E24"/>
    <w:rsid w:val="003C521C"/>
    <w:rsid w:val="003C5E2A"/>
    <w:rsid w:val="003C604B"/>
    <w:rsid w:val="003C6AEB"/>
    <w:rsid w:val="003C73B8"/>
    <w:rsid w:val="003C7994"/>
    <w:rsid w:val="003C7A64"/>
    <w:rsid w:val="003C7B1D"/>
    <w:rsid w:val="003C7EBD"/>
    <w:rsid w:val="003D0BE6"/>
    <w:rsid w:val="003D1253"/>
    <w:rsid w:val="003D2F77"/>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577"/>
    <w:rsid w:val="003F6ED8"/>
    <w:rsid w:val="003F6F3B"/>
    <w:rsid w:val="003F7887"/>
    <w:rsid w:val="004006E6"/>
    <w:rsid w:val="0040070B"/>
    <w:rsid w:val="00400753"/>
    <w:rsid w:val="00400761"/>
    <w:rsid w:val="0040090B"/>
    <w:rsid w:val="004009AA"/>
    <w:rsid w:val="00400BE7"/>
    <w:rsid w:val="004011C2"/>
    <w:rsid w:val="00401722"/>
    <w:rsid w:val="004020A8"/>
    <w:rsid w:val="00403032"/>
    <w:rsid w:val="00403410"/>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3DC8"/>
    <w:rsid w:val="00414994"/>
    <w:rsid w:val="004157CB"/>
    <w:rsid w:val="00415D69"/>
    <w:rsid w:val="00415DF8"/>
    <w:rsid w:val="00415F2B"/>
    <w:rsid w:val="00416070"/>
    <w:rsid w:val="00416B7C"/>
    <w:rsid w:val="00417065"/>
    <w:rsid w:val="0041723A"/>
    <w:rsid w:val="004178E1"/>
    <w:rsid w:val="004179C1"/>
    <w:rsid w:val="004200DC"/>
    <w:rsid w:val="00420410"/>
    <w:rsid w:val="004208C0"/>
    <w:rsid w:val="00421253"/>
    <w:rsid w:val="00421EAF"/>
    <w:rsid w:val="00421F30"/>
    <w:rsid w:val="004224B2"/>
    <w:rsid w:val="0042290D"/>
    <w:rsid w:val="00423565"/>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824"/>
    <w:rsid w:val="00462B3F"/>
    <w:rsid w:val="00462F33"/>
    <w:rsid w:val="0046322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2CD3"/>
    <w:rsid w:val="00473B3D"/>
    <w:rsid w:val="00473FA6"/>
    <w:rsid w:val="00474165"/>
    <w:rsid w:val="004743FC"/>
    <w:rsid w:val="004744DB"/>
    <w:rsid w:val="00474E8D"/>
    <w:rsid w:val="00475130"/>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7BC"/>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B21"/>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2B19"/>
    <w:rsid w:val="004F36D3"/>
    <w:rsid w:val="004F3E3B"/>
    <w:rsid w:val="004F43BC"/>
    <w:rsid w:val="004F4CF5"/>
    <w:rsid w:val="004F513A"/>
    <w:rsid w:val="004F5992"/>
    <w:rsid w:val="004F6294"/>
    <w:rsid w:val="004F65B3"/>
    <w:rsid w:val="004F7616"/>
    <w:rsid w:val="004F761F"/>
    <w:rsid w:val="00500439"/>
    <w:rsid w:val="005007BC"/>
    <w:rsid w:val="00500E51"/>
    <w:rsid w:val="0050118E"/>
    <w:rsid w:val="005012AD"/>
    <w:rsid w:val="005015E9"/>
    <w:rsid w:val="005018B1"/>
    <w:rsid w:val="00502884"/>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5C"/>
    <w:rsid w:val="005215BD"/>
    <w:rsid w:val="00521632"/>
    <w:rsid w:val="005227A9"/>
    <w:rsid w:val="00522913"/>
    <w:rsid w:val="0052387E"/>
    <w:rsid w:val="00523B4D"/>
    <w:rsid w:val="00523FA2"/>
    <w:rsid w:val="00524FB9"/>
    <w:rsid w:val="00525AB0"/>
    <w:rsid w:val="00525E6C"/>
    <w:rsid w:val="00526073"/>
    <w:rsid w:val="00526551"/>
    <w:rsid w:val="00527252"/>
    <w:rsid w:val="00527444"/>
    <w:rsid w:val="00530457"/>
    <w:rsid w:val="005305A1"/>
    <w:rsid w:val="005308D0"/>
    <w:rsid w:val="00531BEF"/>
    <w:rsid w:val="00531D99"/>
    <w:rsid w:val="00531E00"/>
    <w:rsid w:val="00533C64"/>
    <w:rsid w:val="00533E41"/>
    <w:rsid w:val="005345D2"/>
    <w:rsid w:val="00534A0F"/>
    <w:rsid w:val="005355AC"/>
    <w:rsid w:val="0053591F"/>
    <w:rsid w:val="0053631B"/>
    <w:rsid w:val="005364F3"/>
    <w:rsid w:val="005365F1"/>
    <w:rsid w:val="00536A3E"/>
    <w:rsid w:val="005377C9"/>
    <w:rsid w:val="0053782B"/>
    <w:rsid w:val="0053783C"/>
    <w:rsid w:val="00537A08"/>
    <w:rsid w:val="00537CB6"/>
    <w:rsid w:val="00540318"/>
    <w:rsid w:val="005408BA"/>
    <w:rsid w:val="005409A0"/>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DB3"/>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08FC"/>
    <w:rsid w:val="00581377"/>
    <w:rsid w:val="0058323C"/>
    <w:rsid w:val="00583271"/>
    <w:rsid w:val="0058329F"/>
    <w:rsid w:val="0058351F"/>
    <w:rsid w:val="00583927"/>
    <w:rsid w:val="00584B3A"/>
    <w:rsid w:val="00584E86"/>
    <w:rsid w:val="005858B0"/>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58"/>
    <w:rsid w:val="005B40E6"/>
    <w:rsid w:val="005B4855"/>
    <w:rsid w:val="005B5166"/>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7654"/>
    <w:rsid w:val="005D7797"/>
    <w:rsid w:val="005E05F3"/>
    <w:rsid w:val="005E0681"/>
    <w:rsid w:val="005E0BC5"/>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679"/>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067F"/>
    <w:rsid w:val="00621A84"/>
    <w:rsid w:val="00622363"/>
    <w:rsid w:val="0062249A"/>
    <w:rsid w:val="006227CC"/>
    <w:rsid w:val="00623DD6"/>
    <w:rsid w:val="006241DF"/>
    <w:rsid w:val="0062455D"/>
    <w:rsid w:val="00625EBC"/>
    <w:rsid w:val="0062615B"/>
    <w:rsid w:val="006262A7"/>
    <w:rsid w:val="006265DE"/>
    <w:rsid w:val="006268A5"/>
    <w:rsid w:val="00627794"/>
    <w:rsid w:val="0062787A"/>
    <w:rsid w:val="00627AA9"/>
    <w:rsid w:val="00627E72"/>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5D"/>
    <w:rsid w:val="006440CE"/>
    <w:rsid w:val="00644240"/>
    <w:rsid w:val="00644394"/>
    <w:rsid w:val="00644B19"/>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580"/>
    <w:rsid w:val="006A3962"/>
    <w:rsid w:val="006A4132"/>
    <w:rsid w:val="006A44D7"/>
    <w:rsid w:val="006A4B5D"/>
    <w:rsid w:val="006A4C13"/>
    <w:rsid w:val="006A508F"/>
    <w:rsid w:val="006A53A9"/>
    <w:rsid w:val="006A5558"/>
    <w:rsid w:val="006A5EE6"/>
    <w:rsid w:val="006A5F73"/>
    <w:rsid w:val="006A653F"/>
    <w:rsid w:val="006A7472"/>
    <w:rsid w:val="006A7620"/>
    <w:rsid w:val="006A7BD3"/>
    <w:rsid w:val="006A7D2C"/>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704B"/>
    <w:rsid w:val="006E027E"/>
    <w:rsid w:val="006E037B"/>
    <w:rsid w:val="006E13E0"/>
    <w:rsid w:val="006E3600"/>
    <w:rsid w:val="006E3877"/>
    <w:rsid w:val="006E38B0"/>
    <w:rsid w:val="006E3E94"/>
    <w:rsid w:val="006E448F"/>
    <w:rsid w:val="006E45A6"/>
    <w:rsid w:val="006E47C1"/>
    <w:rsid w:val="006E49B3"/>
    <w:rsid w:val="006E4BCA"/>
    <w:rsid w:val="006E5DED"/>
    <w:rsid w:val="006E601E"/>
    <w:rsid w:val="006E615F"/>
    <w:rsid w:val="006E6F8E"/>
    <w:rsid w:val="006E7515"/>
    <w:rsid w:val="006E7D87"/>
    <w:rsid w:val="006F218F"/>
    <w:rsid w:val="006F284A"/>
    <w:rsid w:val="006F287D"/>
    <w:rsid w:val="006F2A28"/>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3AF"/>
    <w:rsid w:val="00704684"/>
    <w:rsid w:val="0070571B"/>
    <w:rsid w:val="00705851"/>
    <w:rsid w:val="007061ED"/>
    <w:rsid w:val="00706C32"/>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4E5"/>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6F2F"/>
    <w:rsid w:val="00737FF1"/>
    <w:rsid w:val="00740271"/>
    <w:rsid w:val="0074150E"/>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46"/>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3974"/>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4BD"/>
    <w:rsid w:val="00793613"/>
    <w:rsid w:val="00794460"/>
    <w:rsid w:val="00795C14"/>
    <w:rsid w:val="00796D3A"/>
    <w:rsid w:val="007973E3"/>
    <w:rsid w:val="007A0209"/>
    <w:rsid w:val="007A0BD8"/>
    <w:rsid w:val="007A11B2"/>
    <w:rsid w:val="007A13DB"/>
    <w:rsid w:val="007A1B9C"/>
    <w:rsid w:val="007A244D"/>
    <w:rsid w:val="007A3166"/>
    <w:rsid w:val="007A33BF"/>
    <w:rsid w:val="007A34A5"/>
    <w:rsid w:val="007A4761"/>
    <w:rsid w:val="007A4A2D"/>
    <w:rsid w:val="007A53C9"/>
    <w:rsid w:val="007A5747"/>
    <w:rsid w:val="007A5966"/>
    <w:rsid w:val="007A5987"/>
    <w:rsid w:val="007A69E7"/>
    <w:rsid w:val="007A6ABF"/>
    <w:rsid w:val="007A7E45"/>
    <w:rsid w:val="007B07B6"/>
    <w:rsid w:val="007B0A7F"/>
    <w:rsid w:val="007B2068"/>
    <w:rsid w:val="007B20E3"/>
    <w:rsid w:val="007B2338"/>
    <w:rsid w:val="007B33E9"/>
    <w:rsid w:val="007B344C"/>
    <w:rsid w:val="007B354B"/>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173F"/>
    <w:rsid w:val="007D203B"/>
    <w:rsid w:val="007D26D9"/>
    <w:rsid w:val="007D3A90"/>
    <w:rsid w:val="007D4384"/>
    <w:rsid w:val="007D4421"/>
    <w:rsid w:val="007D4BC7"/>
    <w:rsid w:val="007D59A8"/>
    <w:rsid w:val="007D5D1D"/>
    <w:rsid w:val="007D71C2"/>
    <w:rsid w:val="007E1706"/>
    <w:rsid w:val="007E208A"/>
    <w:rsid w:val="007E217E"/>
    <w:rsid w:val="007E2281"/>
    <w:rsid w:val="007E26E2"/>
    <w:rsid w:val="007E358F"/>
    <w:rsid w:val="007E370D"/>
    <w:rsid w:val="007E395F"/>
    <w:rsid w:val="007E3FB3"/>
    <w:rsid w:val="007E43C6"/>
    <w:rsid w:val="007E45B5"/>
    <w:rsid w:val="007E4A58"/>
    <w:rsid w:val="007E4BE4"/>
    <w:rsid w:val="007E4F11"/>
    <w:rsid w:val="007E530B"/>
    <w:rsid w:val="007E55B3"/>
    <w:rsid w:val="007E58BF"/>
    <w:rsid w:val="007E5E9A"/>
    <w:rsid w:val="007E66B7"/>
    <w:rsid w:val="007E6C72"/>
    <w:rsid w:val="007E78F3"/>
    <w:rsid w:val="007E7D25"/>
    <w:rsid w:val="007F0F4B"/>
    <w:rsid w:val="007F1D62"/>
    <w:rsid w:val="007F2DE8"/>
    <w:rsid w:val="007F3425"/>
    <w:rsid w:val="007F37A3"/>
    <w:rsid w:val="007F4114"/>
    <w:rsid w:val="007F5927"/>
    <w:rsid w:val="007F5929"/>
    <w:rsid w:val="007F5B23"/>
    <w:rsid w:val="007F6D12"/>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B0F"/>
    <w:rsid w:val="00820478"/>
    <w:rsid w:val="00821140"/>
    <w:rsid w:val="008213FC"/>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6061"/>
    <w:rsid w:val="0083774B"/>
    <w:rsid w:val="00837D0D"/>
    <w:rsid w:val="00837FD8"/>
    <w:rsid w:val="00840B73"/>
    <w:rsid w:val="008411AD"/>
    <w:rsid w:val="008416B7"/>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7F1"/>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47"/>
    <w:rsid w:val="008761F8"/>
    <w:rsid w:val="00876612"/>
    <w:rsid w:val="008769D5"/>
    <w:rsid w:val="0087704A"/>
    <w:rsid w:val="008771BF"/>
    <w:rsid w:val="008776D1"/>
    <w:rsid w:val="00877FFB"/>
    <w:rsid w:val="008802D4"/>
    <w:rsid w:val="00881A49"/>
    <w:rsid w:val="008830A0"/>
    <w:rsid w:val="008834BE"/>
    <w:rsid w:val="00883DB0"/>
    <w:rsid w:val="00884B28"/>
    <w:rsid w:val="0088510F"/>
    <w:rsid w:val="008854BB"/>
    <w:rsid w:val="00885623"/>
    <w:rsid w:val="00885A0D"/>
    <w:rsid w:val="00886A10"/>
    <w:rsid w:val="00886E6A"/>
    <w:rsid w:val="0088731E"/>
    <w:rsid w:val="00890B4B"/>
    <w:rsid w:val="00890C42"/>
    <w:rsid w:val="00891388"/>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5F14"/>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B7703"/>
    <w:rsid w:val="008C04AB"/>
    <w:rsid w:val="008C0602"/>
    <w:rsid w:val="008C09D9"/>
    <w:rsid w:val="008C1563"/>
    <w:rsid w:val="008C15DE"/>
    <w:rsid w:val="008C1F7C"/>
    <w:rsid w:val="008C242C"/>
    <w:rsid w:val="008C24C6"/>
    <w:rsid w:val="008C30DE"/>
    <w:rsid w:val="008C44DA"/>
    <w:rsid w:val="008C4F5A"/>
    <w:rsid w:val="008C5457"/>
    <w:rsid w:val="008C59CA"/>
    <w:rsid w:val="008C5BB2"/>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AA6"/>
    <w:rsid w:val="00905BF8"/>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250"/>
    <w:rsid w:val="009324EB"/>
    <w:rsid w:val="009329C4"/>
    <w:rsid w:val="00933CDA"/>
    <w:rsid w:val="00933EC2"/>
    <w:rsid w:val="00933FFD"/>
    <w:rsid w:val="009342C8"/>
    <w:rsid w:val="0093495D"/>
    <w:rsid w:val="0093614D"/>
    <w:rsid w:val="00940089"/>
    <w:rsid w:val="00940972"/>
    <w:rsid w:val="00940977"/>
    <w:rsid w:val="00941F26"/>
    <w:rsid w:val="0094208F"/>
    <w:rsid w:val="009426A8"/>
    <w:rsid w:val="00942992"/>
    <w:rsid w:val="00943B4D"/>
    <w:rsid w:val="00943C7D"/>
    <w:rsid w:val="00943DB6"/>
    <w:rsid w:val="00943F25"/>
    <w:rsid w:val="0094534D"/>
    <w:rsid w:val="00945514"/>
    <w:rsid w:val="0094570E"/>
    <w:rsid w:val="009457A5"/>
    <w:rsid w:val="00946B73"/>
    <w:rsid w:val="009470DF"/>
    <w:rsid w:val="0094731A"/>
    <w:rsid w:val="00947867"/>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77DDE"/>
    <w:rsid w:val="009813D1"/>
    <w:rsid w:val="00982046"/>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E0"/>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6A83"/>
    <w:rsid w:val="009B70C5"/>
    <w:rsid w:val="009B70FE"/>
    <w:rsid w:val="009B79F1"/>
    <w:rsid w:val="009C01A2"/>
    <w:rsid w:val="009C113D"/>
    <w:rsid w:val="009C13CC"/>
    <w:rsid w:val="009C1438"/>
    <w:rsid w:val="009C1D38"/>
    <w:rsid w:val="009C2075"/>
    <w:rsid w:val="009C2304"/>
    <w:rsid w:val="009C243C"/>
    <w:rsid w:val="009C24A2"/>
    <w:rsid w:val="009C2629"/>
    <w:rsid w:val="009C263C"/>
    <w:rsid w:val="009C2D67"/>
    <w:rsid w:val="009C2FE1"/>
    <w:rsid w:val="009C365F"/>
    <w:rsid w:val="009C3A7B"/>
    <w:rsid w:val="009C448D"/>
    <w:rsid w:val="009C50D9"/>
    <w:rsid w:val="009C7577"/>
    <w:rsid w:val="009C770D"/>
    <w:rsid w:val="009C7BBB"/>
    <w:rsid w:val="009D093F"/>
    <w:rsid w:val="009D0A22"/>
    <w:rsid w:val="009D0B3D"/>
    <w:rsid w:val="009D136B"/>
    <w:rsid w:val="009D16E5"/>
    <w:rsid w:val="009D2673"/>
    <w:rsid w:val="009D2C8C"/>
    <w:rsid w:val="009D5312"/>
    <w:rsid w:val="009D5582"/>
    <w:rsid w:val="009D55D1"/>
    <w:rsid w:val="009D6C79"/>
    <w:rsid w:val="009D6E7E"/>
    <w:rsid w:val="009D6F5B"/>
    <w:rsid w:val="009D7AD7"/>
    <w:rsid w:val="009E1640"/>
    <w:rsid w:val="009E173D"/>
    <w:rsid w:val="009E1885"/>
    <w:rsid w:val="009E1F17"/>
    <w:rsid w:val="009E20A0"/>
    <w:rsid w:val="009E2C30"/>
    <w:rsid w:val="009E2E4B"/>
    <w:rsid w:val="009E338E"/>
    <w:rsid w:val="009E3C6D"/>
    <w:rsid w:val="009E49F9"/>
    <w:rsid w:val="009E4B6A"/>
    <w:rsid w:val="009E506F"/>
    <w:rsid w:val="009E5E51"/>
    <w:rsid w:val="009E5E6C"/>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9F7E67"/>
    <w:rsid w:val="00A00335"/>
    <w:rsid w:val="00A004CC"/>
    <w:rsid w:val="00A01B1E"/>
    <w:rsid w:val="00A01D33"/>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447"/>
    <w:rsid w:val="00A63ECF"/>
    <w:rsid w:val="00A64A7E"/>
    <w:rsid w:val="00A64BBF"/>
    <w:rsid w:val="00A6565A"/>
    <w:rsid w:val="00A657FD"/>
    <w:rsid w:val="00A65E2A"/>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DD1"/>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65B"/>
    <w:rsid w:val="00A927AD"/>
    <w:rsid w:val="00A92D25"/>
    <w:rsid w:val="00A94373"/>
    <w:rsid w:val="00A9539C"/>
    <w:rsid w:val="00A961C3"/>
    <w:rsid w:val="00A96E49"/>
    <w:rsid w:val="00A97205"/>
    <w:rsid w:val="00A9777B"/>
    <w:rsid w:val="00A97DAA"/>
    <w:rsid w:val="00AA0531"/>
    <w:rsid w:val="00AA2B2B"/>
    <w:rsid w:val="00AA378E"/>
    <w:rsid w:val="00AA39BC"/>
    <w:rsid w:val="00AA3C9D"/>
    <w:rsid w:val="00AA67FE"/>
    <w:rsid w:val="00AA6A8D"/>
    <w:rsid w:val="00AA70FE"/>
    <w:rsid w:val="00AA781C"/>
    <w:rsid w:val="00AB027B"/>
    <w:rsid w:val="00AB1ECD"/>
    <w:rsid w:val="00AB2487"/>
    <w:rsid w:val="00AB2D75"/>
    <w:rsid w:val="00AB3CA7"/>
    <w:rsid w:val="00AB4E1A"/>
    <w:rsid w:val="00AB4EC5"/>
    <w:rsid w:val="00AB5264"/>
    <w:rsid w:val="00AB567B"/>
    <w:rsid w:val="00AB61B9"/>
    <w:rsid w:val="00AB708B"/>
    <w:rsid w:val="00AB7464"/>
    <w:rsid w:val="00AB79A9"/>
    <w:rsid w:val="00AC0172"/>
    <w:rsid w:val="00AC0CDB"/>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53F"/>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0BB0"/>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17C0F"/>
    <w:rsid w:val="00B2069C"/>
    <w:rsid w:val="00B21F98"/>
    <w:rsid w:val="00B22379"/>
    <w:rsid w:val="00B22A4D"/>
    <w:rsid w:val="00B22A6C"/>
    <w:rsid w:val="00B22D2F"/>
    <w:rsid w:val="00B22DCD"/>
    <w:rsid w:val="00B23459"/>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4FD"/>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75E"/>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396D"/>
    <w:rsid w:val="00BE40E3"/>
    <w:rsid w:val="00BE41A2"/>
    <w:rsid w:val="00BE51ED"/>
    <w:rsid w:val="00BE540F"/>
    <w:rsid w:val="00BE5FE1"/>
    <w:rsid w:val="00BE603B"/>
    <w:rsid w:val="00BE77D9"/>
    <w:rsid w:val="00BE7ACA"/>
    <w:rsid w:val="00BE7FE7"/>
    <w:rsid w:val="00BF1361"/>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D55"/>
    <w:rsid w:val="00C06562"/>
    <w:rsid w:val="00C069A2"/>
    <w:rsid w:val="00C06C01"/>
    <w:rsid w:val="00C06E2A"/>
    <w:rsid w:val="00C072CA"/>
    <w:rsid w:val="00C075BA"/>
    <w:rsid w:val="00C076D2"/>
    <w:rsid w:val="00C07DBE"/>
    <w:rsid w:val="00C103BB"/>
    <w:rsid w:val="00C10690"/>
    <w:rsid w:val="00C12AF4"/>
    <w:rsid w:val="00C12F8C"/>
    <w:rsid w:val="00C1353C"/>
    <w:rsid w:val="00C14826"/>
    <w:rsid w:val="00C14B92"/>
    <w:rsid w:val="00C14C49"/>
    <w:rsid w:val="00C15059"/>
    <w:rsid w:val="00C15118"/>
    <w:rsid w:val="00C15724"/>
    <w:rsid w:val="00C1669A"/>
    <w:rsid w:val="00C16FC8"/>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203"/>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A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2FF2"/>
    <w:rsid w:val="00C53862"/>
    <w:rsid w:val="00C53ACB"/>
    <w:rsid w:val="00C53B34"/>
    <w:rsid w:val="00C53B79"/>
    <w:rsid w:val="00C53BD2"/>
    <w:rsid w:val="00C53CBE"/>
    <w:rsid w:val="00C54697"/>
    <w:rsid w:val="00C5546A"/>
    <w:rsid w:val="00C5591C"/>
    <w:rsid w:val="00C56E91"/>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2D2"/>
    <w:rsid w:val="00C673DA"/>
    <w:rsid w:val="00C6749B"/>
    <w:rsid w:val="00C67F7E"/>
    <w:rsid w:val="00C70172"/>
    <w:rsid w:val="00C722C4"/>
    <w:rsid w:val="00C72CD2"/>
    <w:rsid w:val="00C72D58"/>
    <w:rsid w:val="00C7339C"/>
    <w:rsid w:val="00C73C6B"/>
    <w:rsid w:val="00C73FD9"/>
    <w:rsid w:val="00C74374"/>
    <w:rsid w:val="00C753D3"/>
    <w:rsid w:val="00C75521"/>
    <w:rsid w:val="00C76581"/>
    <w:rsid w:val="00C76E28"/>
    <w:rsid w:val="00C76FE2"/>
    <w:rsid w:val="00C7703B"/>
    <w:rsid w:val="00C776A8"/>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59A"/>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6FF"/>
    <w:rsid w:val="00CD299D"/>
    <w:rsid w:val="00CD3004"/>
    <w:rsid w:val="00CD4A18"/>
    <w:rsid w:val="00CD4B9B"/>
    <w:rsid w:val="00CD51FB"/>
    <w:rsid w:val="00CD55FE"/>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ADA"/>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59B"/>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5763"/>
    <w:rsid w:val="00D46DA8"/>
    <w:rsid w:val="00D46F52"/>
    <w:rsid w:val="00D5062D"/>
    <w:rsid w:val="00D50632"/>
    <w:rsid w:val="00D50AD4"/>
    <w:rsid w:val="00D5119D"/>
    <w:rsid w:val="00D51347"/>
    <w:rsid w:val="00D5182B"/>
    <w:rsid w:val="00D528CC"/>
    <w:rsid w:val="00D553C4"/>
    <w:rsid w:val="00D55599"/>
    <w:rsid w:val="00D55872"/>
    <w:rsid w:val="00D56937"/>
    <w:rsid w:val="00D57A75"/>
    <w:rsid w:val="00D60A16"/>
    <w:rsid w:val="00D6137B"/>
    <w:rsid w:val="00D6208E"/>
    <w:rsid w:val="00D626FD"/>
    <w:rsid w:val="00D62970"/>
    <w:rsid w:val="00D63DEC"/>
    <w:rsid w:val="00D64210"/>
    <w:rsid w:val="00D647A8"/>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46B"/>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553E"/>
    <w:rsid w:val="00DC5D24"/>
    <w:rsid w:val="00DC60C0"/>
    <w:rsid w:val="00DC64AF"/>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5F46"/>
    <w:rsid w:val="00DE74CF"/>
    <w:rsid w:val="00DE78DD"/>
    <w:rsid w:val="00DE79D3"/>
    <w:rsid w:val="00DF028B"/>
    <w:rsid w:val="00DF1153"/>
    <w:rsid w:val="00DF1197"/>
    <w:rsid w:val="00DF11BA"/>
    <w:rsid w:val="00DF230D"/>
    <w:rsid w:val="00DF23B9"/>
    <w:rsid w:val="00DF34A7"/>
    <w:rsid w:val="00DF3626"/>
    <w:rsid w:val="00DF3998"/>
    <w:rsid w:val="00DF3BBD"/>
    <w:rsid w:val="00DF47B0"/>
    <w:rsid w:val="00DF5518"/>
    <w:rsid w:val="00DF72C2"/>
    <w:rsid w:val="00DF7B9D"/>
    <w:rsid w:val="00E000B9"/>
    <w:rsid w:val="00E00BF3"/>
    <w:rsid w:val="00E01337"/>
    <w:rsid w:val="00E0184F"/>
    <w:rsid w:val="00E01C0F"/>
    <w:rsid w:val="00E01CDE"/>
    <w:rsid w:val="00E03356"/>
    <w:rsid w:val="00E0339E"/>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0DA1"/>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41"/>
    <w:rsid w:val="00E403FD"/>
    <w:rsid w:val="00E40661"/>
    <w:rsid w:val="00E4171A"/>
    <w:rsid w:val="00E4199B"/>
    <w:rsid w:val="00E4283F"/>
    <w:rsid w:val="00E43B48"/>
    <w:rsid w:val="00E43ED0"/>
    <w:rsid w:val="00E476A6"/>
    <w:rsid w:val="00E47DDF"/>
    <w:rsid w:val="00E50280"/>
    <w:rsid w:val="00E50E2D"/>
    <w:rsid w:val="00E50F3A"/>
    <w:rsid w:val="00E51494"/>
    <w:rsid w:val="00E51BB7"/>
    <w:rsid w:val="00E51D10"/>
    <w:rsid w:val="00E52897"/>
    <w:rsid w:val="00E53166"/>
    <w:rsid w:val="00E5376F"/>
    <w:rsid w:val="00E53D01"/>
    <w:rsid w:val="00E53FAB"/>
    <w:rsid w:val="00E540CF"/>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37A"/>
    <w:rsid w:val="00E65C4D"/>
    <w:rsid w:val="00E65CED"/>
    <w:rsid w:val="00E66155"/>
    <w:rsid w:val="00E6657F"/>
    <w:rsid w:val="00E66D5A"/>
    <w:rsid w:val="00E672A2"/>
    <w:rsid w:val="00E673B1"/>
    <w:rsid w:val="00E67759"/>
    <w:rsid w:val="00E677BE"/>
    <w:rsid w:val="00E7076D"/>
    <w:rsid w:val="00E70988"/>
    <w:rsid w:val="00E711C0"/>
    <w:rsid w:val="00E71E63"/>
    <w:rsid w:val="00E72BD1"/>
    <w:rsid w:val="00E734F6"/>
    <w:rsid w:val="00E737D8"/>
    <w:rsid w:val="00E73F3B"/>
    <w:rsid w:val="00E74EDC"/>
    <w:rsid w:val="00E757A6"/>
    <w:rsid w:val="00E75DBA"/>
    <w:rsid w:val="00E75F33"/>
    <w:rsid w:val="00E76149"/>
    <w:rsid w:val="00E7634F"/>
    <w:rsid w:val="00E7642A"/>
    <w:rsid w:val="00E767E2"/>
    <w:rsid w:val="00E80C0B"/>
    <w:rsid w:val="00E8235D"/>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97FB3"/>
    <w:rsid w:val="00EA1265"/>
    <w:rsid w:val="00EA14CB"/>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001E"/>
    <w:rsid w:val="00EC1851"/>
    <w:rsid w:val="00EC1C41"/>
    <w:rsid w:val="00EC24BA"/>
    <w:rsid w:val="00EC2EE0"/>
    <w:rsid w:val="00EC38BF"/>
    <w:rsid w:val="00EC39A9"/>
    <w:rsid w:val="00EC3CD2"/>
    <w:rsid w:val="00EC446F"/>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6FC"/>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15A"/>
    <w:rsid w:val="00F113A9"/>
    <w:rsid w:val="00F11832"/>
    <w:rsid w:val="00F12250"/>
    <w:rsid w:val="00F127AD"/>
    <w:rsid w:val="00F12F6C"/>
    <w:rsid w:val="00F132C0"/>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1CB0"/>
    <w:rsid w:val="00F522D9"/>
    <w:rsid w:val="00F530EB"/>
    <w:rsid w:val="00F5328F"/>
    <w:rsid w:val="00F561B5"/>
    <w:rsid w:val="00F564CC"/>
    <w:rsid w:val="00F57D19"/>
    <w:rsid w:val="00F6047C"/>
    <w:rsid w:val="00F60C8A"/>
    <w:rsid w:val="00F61C6C"/>
    <w:rsid w:val="00F62889"/>
    <w:rsid w:val="00F63E52"/>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762"/>
    <w:rsid w:val="00FA0D46"/>
    <w:rsid w:val="00FA1DF2"/>
    <w:rsid w:val="00FA1FA7"/>
    <w:rsid w:val="00FA23E4"/>
    <w:rsid w:val="00FA2919"/>
    <w:rsid w:val="00FA2CFD"/>
    <w:rsid w:val="00FA2E08"/>
    <w:rsid w:val="00FA323E"/>
    <w:rsid w:val="00FA41F8"/>
    <w:rsid w:val="00FA4FC5"/>
    <w:rsid w:val="00FA5B40"/>
    <w:rsid w:val="00FA66D3"/>
    <w:rsid w:val="00FA675C"/>
    <w:rsid w:val="00FA6D62"/>
    <w:rsid w:val="00FA6EFA"/>
    <w:rsid w:val="00FA79E0"/>
    <w:rsid w:val="00FB00E4"/>
    <w:rsid w:val="00FB03B7"/>
    <w:rsid w:val="00FB042A"/>
    <w:rsid w:val="00FB0659"/>
    <w:rsid w:val="00FB0A7F"/>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DC3"/>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8D5D8-309F-4557-9156-B7CC5D564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1852</Words>
  <Characters>10559</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2</cp:revision>
  <cp:lastPrinted>2010-11-09T05:20:00Z</cp:lastPrinted>
  <dcterms:created xsi:type="dcterms:W3CDTF">2017-06-16T15:42:00Z</dcterms:created>
  <dcterms:modified xsi:type="dcterms:W3CDTF">2017-06-16T15:42:00Z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